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  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РУНГИНСКОГО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ЫРЫНГЫ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№195/о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Рунгинское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8"/>
          <w:szCs w:val="28"/>
          <w:shd w:fill="FFFFFF" w:val="clear"/>
        </w:rPr>
        <w:t>Совет Рунгинского</w:t>
      </w:r>
      <w:r>
        <w:rPr>
          <w:rFonts w:cs="Arial" w:ascii="Times New Roman" w:hAnsi="Times New Roman"/>
          <w:color w:val="000000"/>
          <w:sz w:val="28"/>
          <w:szCs w:val="28"/>
        </w:rPr>
        <w:t xml:space="preserve"> </w:t>
      </w:r>
      <w:r>
        <w:rPr>
          <w:rFonts w:cs="Arial" w:ascii="Times New Roman" w:hAnsi="Times New Roman"/>
          <w:color w:val="000000" w:themeColor="text1"/>
          <w:sz w:val="28"/>
          <w:szCs w:val="28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утратившим силу:</w:t>
        <w:tab/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в решение Совета Рунгинского сельского поселения Буинского муниципального района «О Правилах землепользования и застройки Рунгинского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и дополнений в Правила землепользования и застройки муниципального образования Рунгинское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в Правила землепользования и застройки Рунгинского сельского поселения Буинского муниципального района Республики Татарстан, утверждённые Решением Рунгинского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решение Совета Рунгинского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«Рунгинское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в Правила землепользования и застройки Рунгинского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>«О внесении изменений и дополнений в Правила землепользования и застройки Рунгинского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1.7.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 xml:space="preserve"> «О внесении изменений и дополнений в Правила землепользования и застройки Рунгинского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1.8.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8"/>
          <w:szCs w:val="28"/>
        </w:rPr>
        <w:t>«О внесении изменений в Правила землепользования и застройки Рунгинского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 решение Совета Рунгинского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 xml:space="preserve">____ </w:t>
      </w:r>
      <w:r>
        <w:rPr>
          <w:color w:val="000000"/>
          <w:sz w:val="28"/>
          <w:szCs w:val="28"/>
        </w:rPr>
        <w:t>«О внесении изменений в Правила землепользования и застройки Рунгинского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Глава Рунгинского 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Буинского муниципального района  РТ                                       Р.И.Гордеев</w:t>
      </w:r>
      <w:bookmarkStart w:id="0" w:name="_GoBack"/>
      <w:bookmarkEnd w:id="0"/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11z0" w:customStyle="1">
    <w:name w:val="WW8Num11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11" w:customStyle="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Application>LibreOffice/7.5.6.2$Linux_X86_64 LibreOffice_project/50$Build-2</Application>
  <AppVersion>15.0000</AppVersion>
  <Pages>2</Pages>
  <Words>439</Words>
  <Characters>3555</Characters>
  <CharactersWithSpaces>4115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2025-10-15T10:07:00Z</cp:lastPrinted>
  <dcterms:modified xsi:type="dcterms:W3CDTF">2025-12-15T08:22:21Z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