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НОВОЧЕЧКАБСКОГО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tt-RU"/>
              </w:rPr>
              <w:t>ЯҢА ЧӘЧКАП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       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Новочечкабского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Республи</w:t>
      </w:r>
      <w:r>
        <w:rPr>
          <w:sz w:val="26"/>
          <w:szCs w:val="26"/>
          <w:shd w:fill="auto" w:val="clear"/>
        </w:rPr>
        <w:t xml:space="preserve">ки Татарстан от </w:t>
      </w:r>
      <w:r>
        <w:rPr>
          <w:rFonts w:cs="Times New Roman"/>
          <w:color w:val="000000"/>
          <w:sz w:val="26"/>
          <w:szCs w:val="26"/>
          <w:shd w:fill="auto" w:val="clear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Новочечкабского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Новочечкабского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(в редакции решений от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Новочечкабского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Д.Д.Абдрахманова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172</Words>
  <Characters>1394</Characters>
  <CharactersWithSpaces>1671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2025-12-17T06:02:00Z</dcterms:created>
  <dc:creator>buin-fbp02</dc:creator>
  <dc:description/>
  <dc:language>ru-RU</dc:language>
  <cp:lastModifiedBy/>
  <cp:lastPrinted>2024-09-30T07:39:00Z</cp:lastPrinted>
  <dcterms:modified xsi:type="dcterms:W3CDTF">2025-12-19T09:08:33Z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