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2"/>
        <w:gridCol w:w="1471"/>
        <w:gridCol w:w="4558"/>
      </w:tblGrid>
      <w:tr>
        <w:trPr>
          <w:trHeight w:val="1480" w:hRule="atLeast"/>
        </w:trPr>
        <w:tc>
          <w:tcPr>
            <w:tcW w:w="45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rFonts w:ascii="Times New Roman\" w:hAnsi="Times New Roman\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\" w:hAnsi="Times New Roman\"/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rFonts w:ascii="Times New Roman\" w:hAnsi="Times New Roman\"/>
              </w:rPr>
            </w:pPr>
            <w:r>
              <w:rPr>
                <w:rFonts w:ascii="Times New Roman\" w:hAnsi="Times New Roman\"/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Times New Roman\" w:hAnsi="Times New Roman\"/>
              </w:rPr>
            </w:pPr>
            <w:r>
              <w:rPr>
                <w:rFonts w:ascii="Times New Roman\" w:hAnsi="Times New Roman\"/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Times New Roman\" w:hAnsi="Times New Roman\"/>
              </w:rPr>
            </w:pPr>
            <w:r>
              <w:rPr>
                <w:rFonts w:ascii="Times New Roman\" w:hAnsi="Times New Roman\"/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Times New Roman\" w:hAnsi="Times New Roman\"/>
              </w:rPr>
            </w:pPr>
            <w:r>
              <w:rPr>
                <w:rFonts w:ascii="Times New Roman\" w:hAnsi="Times New Roman\"/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rFonts w:ascii="Times New Roman\" w:hAnsi="Times New Roman\" w:cs="PT Astra Fact"/>
                <w:color w:val="000000"/>
                <w:sz w:val="24"/>
                <w:szCs w:val="24"/>
              </w:rPr>
            </w:pPr>
            <w:r>
              <w:rPr>
                <w:rFonts w:cs="PT Astra Fact" w:ascii="Times New Roman\" w:hAnsi="Times New Roman\"/>
                <w:color w:val="000000"/>
                <w:sz w:val="26"/>
                <w:szCs w:val="26"/>
                <w:lang w:eastAsia="en-US"/>
              </w:rPr>
              <w:t>НОВОТИНЧАЛИНСКОГО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Times New Roman\" w:hAnsi="Times New Roman\"/>
              </w:rPr>
            </w:pPr>
            <w:r>
              <w:rPr>
                <w:rFonts w:ascii="Times New Roman\" w:hAnsi="Times New Roman\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\" w:hAnsi="Times New Roman\"/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Times New Roman\" w:hAnsi="Times New Roman\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rFonts w:ascii="Times New Roman\" w:hAnsi="Times New Roman\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\" w:hAnsi="Times New Roman\"/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outlineLvl w:val="0"/>
              <w:rPr>
                <w:rFonts w:ascii="Times New Roman\" w:hAnsi="Times New Roman\"/>
              </w:rPr>
            </w:pPr>
            <w:r>
              <w:rPr>
                <w:rFonts w:ascii="Times New Roman\" w:hAnsi="Times New Roman\"/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rFonts w:ascii="Times New Roman\" w:hAnsi="Times New Roman\"/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Times New Roman\" w:hAnsi="Times New Roman\"/>
              </w:rPr>
            </w:pPr>
            <w:r>
              <w:rPr>
                <w:rFonts w:ascii="Times New Roman\" w:hAnsi="Times New Roman\"/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Times New Roman\" w:hAnsi="Times New Roman\"/>
              </w:rPr>
            </w:pPr>
            <w:r>
              <w:rPr>
                <w:rFonts w:ascii="Times New Roman\" w:hAnsi="Times New Roman\"/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Times New Roman\" w:hAnsi="Times New Roman\" w:cs="PT Astra Fact"/>
                <w:color w:val="000000"/>
                <w:sz w:val="24"/>
                <w:szCs w:val="24"/>
              </w:rPr>
            </w:pPr>
            <w:r>
              <w:rPr>
                <w:rFonts w:cs="PT Astra Fact" w:ascii="Times New Roman\" w:hAnsi="Times New Roman\"/>
                <w:color w:val="000000"/>
                <w:sz w:val="26"/>
                <w:szCs w:val="26"/>
                <w:lang w:eastAsia="en-US"/>
              </w:rPr>
              <w:t>ЯҢА ТИНЧӘЛЕ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Times New Roman\" w:hAnsi="Times New Roman\"/>
              </w:rPr>
            </w:pPr>
            <w:r>
              <w:rPr>
                <w:rFonts w:ascii="Times New Roman\" w:hAnsi="Times New Roman\"/>
                <w:sz w:val="26"/>
                <w:szCs w:val="26"/>
                <w:lang w:eastAsia="en-US"/>
              </w:rPr>
              <w:t xml:space="preserve">АВЫЛ </w:t>
            </w:r>
            <w:r>
              <w:rPr>
                <w:rFonts w:ascii="Times New Roman\" w:hAnsi="Times New Roman\"/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Times New Roman\" w:hAnsi="Times New Roman\"/>
              </w:rPr>
            </w:pPr>
            <w:r>
              <w:rPr>
                <w:rFonts w:ascii="Times New Roman\" w:hAnsi="Times New Roman\"/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/>
      </w:pPr>
      <w:r>
        <w:rPr>
          <w:rFonts w:cs="Times New Roman"/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/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  <w:tab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 xml:space="preserve">О внесении изменений в решение Совета </w:t>
      </w:r>
      <w:r>
        <w:rPr>
          <w:rFonts w:cs="PT Astra Fact" w:ascii="Times New Roman" w:hAnsi="Times New Roman"/>
          <w:color w:val="000000"/>
          <w:sz w:val="26"/>
          <w:szCs w:val="26"/>
          <w:shd w:fill="auto" w:val="clear"/>
          <w:lang w:val="tt-RU"/>
        </w:rPr>
        <w:t>Новотинчалинского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 xml:space="preserve">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  <w:shd w:fill="auto" w:val="clear"/>
        </w:rPr>
        <w:t>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rFonts w:ascii="Times New Roman" w:hAnsi="Times New Roman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ab/>
        <w:t xml:space="preserve">В соответствии с Налоговым кодексом Российской Федерации, Совет </w:t>
      </w:r>
      <w:r>
        <w:rPr>
          <w:rFonts w:cs="PT Astra Fact"/>
          <w:color w:val="000000"/>
          <w:sz w:val="26"/>
          <w:szCs w:val="26"/>
          <w:shd w:fill="auto" w:val="clear"/>
        </w:rPr>
        <w:t>Новотинчалинского</w:t>
      </w:r>
      <w:r>
        <w:rPr>
          <w:color w:val="000000"/>
          <w:sz w:val="26"/>
          <w:szCs w:val="26"/>
          <w:shd w:fill="auto" w:val="clear"/>
          <w:lang w:val="tt-RU"/>
        </w:rPr>
        <w:t xml:space="preserve"> </w:t>
      </w:r>
      <w:r>
        <w:rPr>
          <w:color w:val="000000"/>
          <w:sz w:val="26"/>
          <w:szCs w:val="26"/>
          <w:shd w:fill="auto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rFonts w:ascii="Times New Roman" w:hAnsi="Times New Roman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>РЕШИЛ: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rFonts w:ascii="Times New Roman" w:hAnsi="Times New Roman"/>
          <w:sz w:val="26"/>
          <w:szCs w:val="26"/>
          <w:highlight w:val="none"/>
          <w:shd w:fill="auto" w:val="clear"/>
        </w:rPr>
      </w:pPr>
      <w:r>
        <w:rPr>
          <w:b w:val="false"/>
          <w:bCs w:val="false"/>
          <w:color w:val="000000"/>
          <w:sz w:val="26"/>
          <w:szCs w:val="26"/>
          <w:shd w:fill="auto" w:val="clear"/>
        </w:rPr>
        <w:tab/>
        <w:t xml:space="preserve">1.  Внести в решение Совета </w:t>
      </w:r>
      <w:r>
        <w:rPr>
          <w:rFonts w:cs="PT Astra Fact"/>
          <w:b w:val="false"/>
          <w:bCs w:val="false"/>
          <w:color w:val="000000"/>
          <w:sz w:val="26"/>
          <w:szCs w:val="26"/>
          <w:shd w:fill="auto" w:val="clear"/>
        </w:rPr>
        <w:t xml:space="preserve">Новотинчалинского 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 xml:space="preserve">сельского поселения Буинского муниципального района Республики Татарстан от </w:t>
      </w:r>
      <w:r>
        <w:rPr>
          <w:rFonts w:cs="Times New Roman"/>
          <w:b w:val="false"/>
          <w:bCs w:val="false"/>
          <w:color w:val="000000"/>
          <w:sz w:val="26"/>
          <w:szCs w:val="26"/>
          <w:shd w:fill="auto" w:val="clear"/>
        </w:rPr>
        <w:t>______№____</w:t>
      </w:r>
      <w:r>
        <w:rPr>
          <w:rFonts w:cs="Arial"/>
          <w:b w:val="false"/>
          <w:bCs w:val="false"/>
          <w:color w:val="000000"/>
          <w:sz w:val="26"/>
          <w:szCs w:val="26"/>
          <w:shd w:fill="auto" w:val="clear"/>
        </w:rPr>
        <w:t xml:space="preserve"> «О земельном налоге»</w:t>
      </w:r>
      <w:r>
        <w:rPr>
          <w:rFonts w:cs="Times New Roman"/>
          <w:b w:val="false"/>
          <w:bCs w:val="false"/>
          <w:color w:val="000000"/>
          <w:sz w:val="26"/>
          <w:szCs w:val="26"/>
          <w:shd w:fill="auto" w:val="clear"/>
        </w:rPr>
        <w:t xml:space="preserve"> 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>(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eastAsia="ru-RU"/>
        </w:rPr>
        <w:t>в редакции решений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 xml:space="preserve"> от </w:t>
      </w:r>
      <w:r>
        <w:rPr>
          <w:rFonts w:cs="Times New Roman"/>
          <w:b w:val="false"/>
          <w:bCs w:val="false"/>
          <w:color w:val="000000"/>
          <w:sz w:val="26"/>
          <w:szCs w:val="26"/>
          <w:shd w:fill="auto" w:val="clear"/>
        </w:rPr>
        <w:t>______№____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rFonts w:ascii="Times New Roman" w:hAnsi="Times New Roman"/>
          <w:sz w:val="26"/>
          <w:szCs w:val="26"/>
          <w:highlight w:val="none"/>
          <w:shd w:fill="auto" w:val="clear"/>
        </w:rPr>
      </w:pPr>
      <w:r>
        <w:rPr>
          <w:b w:val="false"/>
          <w:bCs w:val="false"/>
          <w:color w:val="000000"/>
          <w:sz w:val="26"/>
          <w:szCs w:val="26"/>
          <w:shd w:fill="auto" w:val="clear"/>
        </w:rPr>
        <w:tab/>
        <w:t xml:space="preserve">1.1. Пункт 3 статьи 8 </w:t>
      </w:r>
      <w:r>
        <w:rPr>
          <w:rFonts w:cs="Arial"/>
          <w:b w:val="false"/>
          <w:bCs w:val="false"/>
          <w:color w:val="000000"/>
          <w:sz w:val="26"/>
          <w:szCs w:val="26"/>
          <w:shd w:fill="auto" w:val="clear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rFonts w:ascii="Times New Roman" w:hAnsi="Times New Roman"/>
          <w:sz w:val="26"/>
          <w:szCs w:val="26"/>
          <w:highlight w:val="none"/>
          <w:shd w:fill="auto" w:val="clear"/>
        </w:rPr>
      </w:pPr>
      <w:r>
        <w:rPr>
          <w:rFonts w:cs="Arial"/>
          <w:b w:val="false"/>
          <w:bCs w:val="false"/>
          <w:color w:val="000000"/>
          <w:sz w:val="26"/>
          <w:szCs w:val="26"/>
          <w:shd w:fill="auto" w:val="clear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  <w:lang w:val="tt-RU"/>
        </w:rPr>
        <w:tab/>
        <w:t>2</w:t>
      </w:r>
      <w:r>
        <w:rPr>
          <w:color w:val="000000"/>
          <w:sz w:val="26"/>
          <w:szCs w:val="26"/>
          <w:shd w:fill="auto" w:val="clear"/>
        </w:rPr>
        <w:t xml:space="preserve">. </w:t>
      </w:r>
      <w:r>
        <w:rPr>
          <w:color w:val="000000"/>
          <w:sz w:val="26"/>
          <w:szCs w:val="26"/>
          <w:shd w:fill="auto" w:val="clear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Председатель Совета, </w:t>
      </w:r>
    </w:p>
    <w:p>
      <w:pPr>
        <w:pStyle w:val="Normal"/>
        <w:jc w:val="both"/>
        <w:rPr>
          <w:rFonts w:ascii="Times New Roman" w:hAnsi="Times New Roman"/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Глава </w:t>
      </w:r>
      <w:r>
        <w:rPr>
          <w:rFonts w:cs="PT Astra Fact"/>
          <w:color w:val="000000"/>
          <w:sz w:val="26"/>
          <w:szCs w:val="26"/>
          <w:shd w:fill="auto" w:val="clear"/>
        </w:rPr>
        <w:t xml:space="preserve">Новотинчалинского </w:t>
      </w:r>
      <w:r>
        <w:rPr>
          <w:sz w:val="26"/>
          <w:szCs w:val="26"/>
          <w:shd w:fill="auto" w:val="clear"/>
        </w:rPr>
        <w:t>сельского поселения</w:t>
      </w:r>
    </w:p>
    <w:p>
      <w:pPr>
        <w:pStyle w:val="Normal"/>
        <w:jc w:val="both"/>
        <w:rPr>
          <w:rFonts w:ascii="Times New Roman" w:hAnsi="Times New Roman"/>
          <w:sz w:val="26"/>
          <w:szCs w:val="26"/>
          <w:highlight w:val="none"/>
          <w:shd w:fill="auto" w:val="clear"/>
        </w:rPr>
      </w:pPr>
      <w:r>
        <w:rPr>
          <w:rFonts w:eastAsia="Calibri" w:cs=""/>
          <w:sz w:val="26"/>
          <w:szCs w:val="26"/>
          <w:shd w:fill="auto" w:val="clear"/>
        </w:rPr>
        <w:t xml:space="preserve">Буинского муниципального района РТ                                                </w:t>
        <w:tab/>
        <w:t xml:space="preserve">    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</w:t>
      </w:r>
      <w:r>
        <w:rPr>
          <w:rFonts w:eastAsia="Calibri" w:cs="PT Astra Fact" w:eastAsiaTheme="minorHAnsi"/>
          <w:color w:val="000000"/>
          <w:sz w:val="26"/>
          <w:szCs w:val="26"/>
          <w:shd w:fill="auto" w:val="clear"/>
        </w:rPr>
        <w:t xml:space="preserve"> </w:t>
      </w:r>
      <w:r>
        <w:rPr>
          <w:rFonts w:eastAsia="Calibri" w:cs="PT Astra Fact" w:eastAsiaTheme="minorHAnsi"/>
          <w:color w:val="000000"/>
          <w:sz w:val="26"/>
          <w:szCs w:val="26"/>
          <w:shd w:fill="auto" w:val="clear"/>
          <w:lang w:val="tt-RU"/>
        </w:rPr>
        <w:t>Р.К. Мадышев</w:t>
      </w:r>
      <w:r>
        <w:rPr>
          <w:rFonts w:eastAsia="Calibri" w:cs="PT Astra Fact" w:eastAsiaTheme="minorHAnsi"/>
          <w:color w:val="000000"/>
          <w:sz w:val="26"/>
          <w:szCs w:val="26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\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Application>LibreOffice/7.5.6.2$Linux_X86_64 LibreOffice_project/50$Build-2</Application>
  <AppVersion>15.0000</AppVersion>
  <Pages>1</Pages>
  <Words>166</Words>
  <Characters>1363</Characters>
  <CharactersWithSpaces>1671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2025-12-19T08:49:51Z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