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ЧУВАШСКО-КИЩАКОВСКОГО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ЧУАШ КИШТ</w:t>
            </w:r>
            <w:r>
              <w:rPr>
                <w:lang w:val="tt-RU"/>
              </w:rPr>
              <w:t>Ә</w:t>
            </w:r>
            <w:bookmarkStart w:id="0" w:name="_GoBack_Копия_1"/>
            <w:bookmarkEnd w:id="0"/>
            <w:r>
              <w:rPr>
                <w:sz w:val="26"/>
                <w:szCs w:val="26"/>
                <w:lang w:eastAsia="en-US"/>
              </w:rPr>
              <w:t>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 внесении изменений в решение Совета Чувашско-Кищаковского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Чувашско-Кищаковского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Чувашско-Кищаковского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  <w:shd w:fill="FFFFFF" w:val="clear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</w:t>
      </w:r>
      <w:r>
        <w:rPr>
          <w:color w:val="000000"/>
          <w:sz w:val="26"/>
          <w:szCs w:val="26"/>
        </w:rPr>
        <w:t xml:space="preserve"> (в редакции решений </w:t>
      </w:r>
      <w:r>
        <w:rPr>
          <w:color w:val="000000"/>
          <w:sz w:val="26"/>
          <w:szCs w:val="26"/>
          <w:shd w:fill="FFFFFF" w:val="clear"/>
        </w:rPr>
        <w:t xml:space="preserve">от </w:t>
      </w:r>
      <w:r>
        <w:rPr>
          <w:rFonts w:cs="Times New Roman"/>
          <w:color w:val="000000"/>
          <w:sz w:val="26"/>
          <w:szCs w:val="26"/>
          <w:shd w:fill="FFFFFF" w:val="clear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Чувашско-Кищаковского сельского поселения</w:t>
      </w:r>
    </w:p>
    <w:p>
      <w:pPr>
        <w:pStyle w:val="Normal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shd w:fill="FFFFFF" w:val="clear"/>
        </w:rPr>
        <w:t xml:space="preserve">Буинского муниципального района РТ                 </w:t>
      </w:r>
      <w:r>
        <w:rPr>
          <w:rFonts w:eastAsia="Calibri" w:cs="" w:cstheme="minorBidi" w:eastAsiaTheme="minorHAnsi"/>
          <w:sz w:val="26"/>
          <w:szCs w:val="26"/>
          <w:shd w:fill="FFFFFF" w:val="clear"/>
        </w:rPr>
        <w:t xml:space="preserve">                                     И.А.Павлов</w:t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Application>LibreOffice/7.5.6.2$Linux_X86_64 LibreOffice_project/50$Build-2</Application>
  <AppVersion>15.0000</AppVersion>
  <Pages>1</Pages>
  <Words>166</Words>
  <Characters>1385</Characters>
  <CharactersWithSpaces>1689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2025-12-19T08:53:08Z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