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92"/>
        <w:gridCol w:w="1471"/>
        <w:gridCol w:w="4558"/>
      </w:tblGrid>
      <w:tr>
        <w:trPr>
          <w:trHeight w:val="1480" w:hRule="atLeast"/>
        </w:trPr>
        <w:tc>
          <w:tcPr>
            <w:tcW w:w="459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/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/>
            </w:pPr>
            <w:r>
              <w:rPr>
                <w:color w:val="000000"/>
                <w:lang w:eastAsia="en-US"/>
              </w:rPr>
              <w:t>ЭНТУГАНСКОГО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1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outlineLvl w:val="0"/>
              <w:rPr/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Cs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lang w:eastAsia="en-US"/>
              </w:rPr>
              <w:t>ЯНТУГАН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 xml:space="preserve">АВЫЛ </w:t>
            </w:r>
            <w:r>
              <w:rPr>
                <w:sz w:val="26"/>
                <w:szCs w:val="26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</w:r>
      <w:bookmarkStart w:id="0" w:name="_GoBack"/>
      <w:bookmarkEnd w:id="0"/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Энтуганского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>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В соответствии с Налоговым кодексом Российской Федерации, Совет Энтуганского</w:t>
      </w:r>
      <w:r>
        <w:rPr>
          <w:color w:val="000000"/>
          <w:sz w:val="26"/>
          <w:szCs w:val="26"/>
          <w:lang w:val="tt-RU"/>
        </w:rPr>
        <w:t xml:space="preserve">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Энтуганского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rFonts w:eastAsia="Calibri" w:eastAsiaTheme="minorHAnsi"/>
          <w:sz w:val="26"/>
          <w:szCs w:val="26"/>
        </w:rPr>
        <w:t>Энтуганского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</w:rPr>
        <w:t xml:space="preserve">  Р.А. Замалтдинов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2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1</Pages>
  <Words>165</Words>
  <Characters>1339</Characters>
  <CharactersWithSpaces>1644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2025-12-17T12:40:00Z</dcterms:created>
  <dc:creator>Админ</dc:creator>
  <dc:description/>
  <dc:language>ru-RU</dc:language>
  <cp:lastModifiedBy/>
  <cp:lastPrinted>2024-05-15T10:06:00Z</cp:lastPrinted>
  <dcterms:modified xsi:type="dcterms:W3CDTF">2025-12-19T08:53:26Z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