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32"/>
        <w:gridCol w:w="532"/>
        <w:gridCol w:w="757"/>
        <w:gridCol w:w="4109"/>
      </w:tblGrid>
      <w:tr>
        <w:trPr>
          <w:trHeight w:val="377" w:hRule="atLeast"/>
        </w:trPr>
        <w:tc>
          <w:tcPr>
            <w:tcW w:w="433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РУНГИНСКОГО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ЫРЫНГЫ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164" w:hRule="atLeast"/>
        </w:trPr>
        <w:tc>
          <w:tcPr>
            <w:tcW w:w="973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246" w:hRule="atLeast"/>
        </w:trPr>
        <w:tc>
          <w:tcPr>
            <w:tcW w:w="486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866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ab/>
            </w:r>
          </w:p>
        </w:tc>
      </w:tr>
      <w:tr>
        <w:trPr>
          <w:trHeight w:val="274" w:hRule="atLeast"/>
        </w:trPr>
        <w:tc>
          <w:tcPr>
            <w:tcW w:w="973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Рунгинского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Рунгинского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Рунгинского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Рунгинского сельского поселения 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Р.И.Гордеев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48585074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4731995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C43A-6652-4178-86CC-6BA9C60D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LibreOffice/7.5.6.2$Linux_X86_64 LibreOffice_project/50$Build-2</Application>
  <AppVersion>15.0000</AppVersion>
  <Pages>1</Pages>
  <Words>169</Words>
  <Characters>1403</Characters>
  <CharactersWithSpaces>1829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2025-09-11T10:52:00Z</dcterms:created>
  <dc:creator>Галимуллин Ренат Равилевич</dc:creator>
  <dc:description/>
  <dc:language>ru-RU</dc:language>
  <cp:lastModifiedBy/>
  <cp:lastPrinted>2025-10-14T06:59:00Z</cp:lastPrinted>
  <dcterms:modified xsi:type="dcterms:W3CDTF">2025-12-26T11:13:41Z</dcterms:modified>
  <cp:revision>25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