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308"/>
        <w:gridCol w:w="226"/>
        <w:gridCol w:w="995"/>
        <w:gridCol w:w="4282"/>
        <w:gridCol w:w="22"/>
      </w:tblGrid>
      <w:tr>
        <w:trPr>
          <w:trHeight w:val="1344" w:hRule="atLeast"/>
        </w:trPr>
        <w:tc>
          <w:tcPr>
            <w:tcW w:w="4308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 xml:space="preserve">БУИНСКИЙ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МЕЩЕРЯКОВСКОГО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2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 xml:space="preserve">БУА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МУНИЦИПАЛЬ РАЙОНЫ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 xml:space="preserve">КАРЛЫ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 xml:space="preserve">АВЫЛ </w:t>
            </w:r>
            <w:r>
              <w:rPr>
                <w:rFonts w:cs="Arial" w:ascii="Arial" w:hAnsi="Arial"/>
                <w:szCs w:val="24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i/>
                <w:i/>
                <w:szCs w:val="24"/>
              </w:rPr>
            </w:pPr>
            <w:r>
              <w:rPr>
                <w:rFonts w:cs="Arial" w:ascii="Arial" w:hAnsi="Arial"/>
                <w:szCs w:val="24"/>
              </w:rPr>
              <w:t>БАШКАРМА  КОМИТЕТЫ</w:t>
            </w:r>
          </w:p>
        </w:tc>
      </w:tr>
      <w:tr>
        <w:trPr>
          <w:trHeight w:val="671" w:hRule="atLeast"/>
        </w:trPr>
        <w:tc>
          <w:tcPr>
            <w:tcW w:w="9833" w:type="dxa"/>
            <w:gridSpan w:val="5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961" w:leader="none"/>
              </w:tabs>
              <w:ind w:left="0" w:hanging="0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5FA87BB4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219075</wp:posOffset>
                      </wp:positionV>
                      <wp:extent cx="1200150" cy="226060"/>
                      <wp:effectExtent l="0" t="0" r="0" b="0"/>
                      <wp:wrapNone/>
                      <wp:docPr id="2" name="Надпись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2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д.Мещеряково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3" path="m0,0l-2147483645,0l-2147483645,-2147483646l0,-2147483646xe" stroked="f" o:allowincell="f" style="position:absolute;margin-left:201.3pt;margin-top:17.25pt;width:94.45pt;height:17.75pt;mso-wrap-style:square;v-text-anchor:top" wp14:anchorId="5FA87BB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д.Мещеряково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1344" w:hRule="atLeast"/>
        </w:trPr>
        <w:tc>
          <w:tcPr>
            <w:tcW w:w="45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</w:t>
            </w:r>
          </w:p>
        </w:tc>
        <w:tc>
          <w:tcPr>
            <w:tcW w:w="5277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          </w:t>
            </w:r>
            <w:r>
              <w:rPr>
                <w:rFonts w:cs="Arial" w:ascii="Arial" w:hAnsi="Arial"/>
                <w:szCs w:val="24"/>
              </w:rPr>
              <w:t>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Мещеряковского</w:t>
      </w:r>
      <w:r>
        <w:rPr>
          <w:rFonts w:cs="Arial" w:ascii="Arial" w:hAnsi="Arial"/>
          <w:szCs w:val="24"/>
          <w:lang w:eastAsia="x-none"/>
        </w:rPr>
        <w:t xml:space="preserve">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</w:t>
      </w:r>
      <w:r>
        <w:rPr>
          <w:rFonts w:cs="Arial" w:ascii="Arial" w:hAnsi="Arial"/>
          <w:szCs w:val="24"/>
          <w:shd w:fill="FFFFFF" w:val="clear"/>
          <w:lang w:eastAsia="x-none"/>
        </w:rPr>
        <w:t>Мещеряковского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 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Мещеряковского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РТ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hd w:val="clear" w:color="auto" w:fill="FFFFFF" w:themeFill="background1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Исполнительного комитета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Мещеряковского сельского поселения                                        </w:t>
      </w:r>
      <w:r>
        <w:rPr>
          <w:rFonts w:cs="Arial" w:ascii="Arial" w:hAnsi="Arial"/>
          <w:szCs w:val="24"/>
        </w:rPr>
        <w:t>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Приложение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к постановлению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Исполнительного комитета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shd w:fill="FFFFFF" w:val="clear"/>
          <w:lang w:eastAsia="x-none"/>
        </w:rPr>
        <w:t>Мещеряковского</w:t>
      </w:r>
      <w:r>
        <w:rPr>
          <w:rFonts w:cs="Arial" w:ascii="Arial" w:hAnsi="Arial"/>
          <w:sz w:val="20"/>
          <w:shd w:fill="FFFFFF" w:val="clear"/>
        </w:rPr>
        <w:t xml:space="preserve"> </w:t>
      </w:r>
      <w:r>
        <w:rPr>
          <w:rFonts w:cs="Arial" w:ascii="Arial" w:hAnsi="Arial"/>
          <w:sz w:val="20"/>
        </w:rPr>
        <w:t>сельского поселения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Буинского муниципального района</w:t>
      </w:r>
    </w:p>
    <w:p>
      <w:pPr>
        <w:pStyle w:val="Normal"/>
        <w:ind w:left="2410" w:firstLine="3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Республики Татарстан от</w:t>
      </w:r>
      <w:r>
        <w:rPr>
          <w:rFonts w:cs="Arial" w:ascii="Arial" w:hAnsi="Arial"/>
          <w:sz w:val="20"/>
        </w:rPr>
        <w:t>__________</w:t>
      </w:r>
    </w:p>
    <w:p>
      <w:pPr>
        <w:pStyle w:val="Normal"/>
        <w:ind w:left="2410" w:firstLine="411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Методика расчета стоимости сносимых (вырубаемых) зеленых насаждений и проведения компенсационного озеленения на территории</w:t>
      </w:r>
      <w:r>
        <w:rPr>
          <w:rFonts w:cs="Arial" w:ascii="Arial" w:hAnsi="Arial"/>
          <w:szCs w:val="24"/>
          <w:shd w:fill="FFFFFF" w:val="clear"/>
        </w:rPr>
        <w:t xml:space="preserve"> </w:t>
      </w:r>
      <w:r>
        <w:rPr>
          <w:rFonts w:cs="Arial" w:ascii="Arial" w:hAnsi="Arial"/>
          <w:szCs w:val="24"/>
          <w:shd w:fill="FFFFFF" w:val="clear"/>
          <w:lang w:eastAsia="x-none"/>
        </w:rPr>
        <w:t>Ме</w:t>
      </w:r>
      <w:bookmarkStart w:id="1" w:name="_GoBack"/>
      <w:bookmarkEnd w:id="1"/>
      <w:r>
        <w:rPr>
          <w:rFonts w:cs="Arial" w:ascii="Arial" w:hAnsi="Arial"/>
          <w:szCs w:val="24"/>
          <w:shd w:fill="FFFFFF" w:val="clear"/>
          <w:lang w:eastAsia="x-none"/>
        </w:rPr>
        <w:t>щеряковского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cs="Arial" w:ascii="Arial" w:hAnsi="Arial"/>
        </w:rPr>
        <w:t>Общие положения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 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Мещеряковского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Мещеряковского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Мещеряковского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cs="Arial" w:ascii="Arial" w:hAnsi="Arial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afff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1843"/>
        <w:gridCol w:w="3117"/>
        <w:gridCol w:w="4395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№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Зеленые насаждения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Дерево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Кустарники, лианы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Y = (С+Ц )xq xkl хк2 хкц хкд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Газоны, цветники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Y = (С+Ц )xS xkl хк2 хкц хкд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4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У =8хк1хк2хкцхкд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afff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36"/>
        <w:gridCol w:w="90"/>
        <w:gridCol w:w="15"/>
        <w:gridCol w:w="1251"/>
        <w:gridCol w:w="14"/>
        <w:gridCol w:w="118"/>
        <w:gridCol w:w="23"/>
        <w:gridCol w:w="36"/>
        <w:gridCol w:w="864"/>
        <w:gridCol w:w="253"/>
        <w:gridCol w:w="39"/>
        <w:gridCol w:w="1125"/>
        <w:gridCol w:w="351"/>
        <w:gridCol w:w="1172"/>
        <w:gridCol w:w="39"/>
        <w:gridCol w:w="1558"/>
        <w:gridCol w:w="1275"/>
      </w:tblGrid>
      <w:tr>
        <w:trPr/>
        <w:tc>
          <w:tcPr>
            <w:tcW w:w="183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Высота дерева (Ъ), м</w:t>
            </w:r>
          </w:p>
        </w:tc>
        <w:tc>
          <w:tcPr>
            <w:tcW w:w="1055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Разряд по высоте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59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055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52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597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6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055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52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97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041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0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Arial" w:ascii="Arial" w:hAnsi="Arial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Arial" w:ascii="Arial" w:hAnsi="Arial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Arial" w:ascii="Arial" w:hAnsi="Arial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Arial" w:ascii="Arial" w:hAnsi="Arial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Arial" w:ascii="Arial" w:hAnsi="Arial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Arial" w:ascii="Arial" w:hAnsi="Arial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Arial" w:ascii="Arial" w:hAnsi="Arial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92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1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156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21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059" w:type="dxa"/>
            <w:gridSpan w:val="17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156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21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56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211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2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5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211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76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pacing w:val="-2"/>
                <w:szCs w:val="24"/>
              </w:rPr>
            </w:pPr>
            <w:r>
              <w:rPr>
                <w:rFonts w:cs="Arial" w:ascii="Arial" w:hAnsi="Arial"/>
                <w:spacing w:val="-2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0059" w:type="dxa"/>
            <w:gridSpan w:val="1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176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76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6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Arial" w:ascii="Arial" w:hAnsi="Arial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18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176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64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6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</w:r>
    </w:p>
    <w:p>
      <w:pPr>
        <w:pStyle w:val="Normal"/>
        <w:spacing w:lineRule="atLeast" w:line="460"/>
        <w:ind w:left="749" w:hanging="0"/>
        <w:jc w:val="right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  <w:t>Таблица</w:t>
      </w:r>
      <w:r>
        <w:rPr>
          <w:rFonts w:cs="Arial" w:ascii="Arial" w:hAnsi="Arial"/>
          <w:spacing w:val="-15"/>
          <w:szCs w:val="24"/>
        </w:rPr>
        <w:t xml:space="preserve"> </w:t>
      </w:r>
      <w:r>
        <w:rPr>
          <w:rFonts w:cs="Arial" w:ascii="Arial" w:hAnsi="Arial"/>
          <w:spacing w:val="-2"/>
          <w:szCs w:val="24"/>
        </w:rPr>
        <w:t xml:space="preserve">2 </w:t>
      </w:r>
    </w:p>
    <w:p>
      <w:pPr>
        <w:pStyle w:val="Normal"/>
        <w:spacing w:lineRule="atLeast" w:line="460"/>
        <w:ind w:left="426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Показатели для определения размера вреда, причиненного кустарниковой и травянистой </w:t>
      </w:r>
      <w:r>
        <w:rPr>
          <w:rFonts w:cs="Arial" w:ascii="Arial" w:hAnsi="Arial"/>
          <w:spacing w:val="-2"/>
          <w:szCs w:val="24"/>
        </w:rPr>
        <w:t>растительности</w:t>
      </w:r>
    </w:p>
    <w:p>
      <w:pPr>
        <w:pStyle w:val="Style2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888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965"/>
        <w:gridCol w:w="1843"/>
        <w:gridCol w:w="2551"/>
        <w:gridCol w:w="1985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п/п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Зеленые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насаждения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Ед.</w:t>
            </w:r>
            <w:r>
              <w:rPr>
                <w:rFonts w:cs="Arial" w:ascii="Arial" w:hAnsi="Arial"/>
                <w:spacing w:val="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изм.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Стоимость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произведенных</w:t>
            </w:r>
            <w:r>
              <w:rPr>
                <w:rFonts w:cs="Arial" w:ascii="Arial" w:hAnsi="Arial"/>
                <w:spacing w:val="-1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по</w:t>
            </w:r>
            <w:r>
              <w:rPr>
                <w:rFonts w:cs="Arial" w:ascii="Arial" w:hAnsi="Arial"/>
                <w:spacing w:val="-1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посадке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и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уходу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без НДС (С)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1" w:hanging="1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Стоимость посадочного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материала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Лиственные</w:t>
            </w:r>
            <w:r>
              <w:rPr>
                <w:rFonts w:cs="Arial" w:ascii="Arial" w:hAnsi="Arial"/>
                <w:spacing w:val="-9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породы</w:t>
            </w:r>
            <w:r>
              <w:rPr>
                <w:rFonts w:cs="Arial" w:ascii="Arial" w:hAnsi="Arial"/>
                <w:spacing w:val="-7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Живая</w:t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изгородь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 по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г.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469,43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Одиночные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экземпляры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шт.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313,1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Хвойные</w:t>
            </w:r>
            <w:r>
              <w:rPr>
                <w:rFonts w:cs="Arial" w:ascii="Arial" w:hAnsi="Arial"/>
                <w:spacing w:val="-9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породы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Одиночные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экземпляры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шт.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461,6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Одиночные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экземпляры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 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1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шт.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313,1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Естественная травянистая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растительность,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травами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кв.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Естественная травянистая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растительность,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сорными травами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кв.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Газоны</w:t>
            </w:r>
            <w:r>
              <w:rPr>
                <w:rFonts w:cs="Arial" w:ascii="Arial" w:hAnsi="Arial"/>
                <w:spacing w:val="4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(с</w:t>
            </w:r>
            <w:r>
              <w:rPr>
                <w:rFonts w:cs="Arial" w:ascii="Arial" w:hAnsi="Arial"/>
                <w:spacing w:val="4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посевом семян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газонных</w:t>
            </w:r>
            <w:r>
              <w:rPr>
                <w:rFonts w:cs="Arial" w:ascii="Arial" w:hAnsi="Arial"/>
                <w:spacing w:val="-1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трав)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кв.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74,43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Рулонный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газон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кв.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200,0</w:t>
            </w:r>
            <w:r>
              <w:rPr>
                <w:rFonts w:cs="Arial" w:ascii="Arial" w:hAnsi="Arial"/>
                <w:spacing w:val="27"/>
                <w:kern w:val="0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'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8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Цветники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руб.</w:t>
            </w:r>
            <w:r>
              <w:rPr>
                <w:rFonts w:cs="Arial" w:ascii="Arial" w:hAnsi="Arial"/>
                <w:spacing w:val="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за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кв.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650,0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rFonts w:ascii="Arial" w:hAnsi="Arial" w:cs="Arial"/>
          <w:spacing w:val="-10"/>
          <w:szCs w:val="24"/>
        </w:rPr>
      </w:pPr>
      <w:r>
        <w:rPr>
          <w:rFonts w:cs="Arial" w:ascii="Arial" w:hAnsi="Arial"/>
          <w:spacing w:val="-2"/>
          <w:szCs w:val="24"/>
        </w:rPr>
        <w:t>Таблица</w:t>
      </w:r>
      <w:r>
        <w:rPr>
          <w:rFonts w:cs="Arial" w:ascii="Arial" w:hAnsi="Arial"/>
          <w:szCs w:val="24"/>
        </w:rPr>
        <w:t> </w:t>
      </w:r>
      <w:r>
        <w:rPr>
          <w:rFonts w:cs="Arial" w:ascii="Arial" w:hAnsi="Arial"/>
          <w:spacing w:val="-10"/>
          <w:szCs w:val="24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8" w:after="0"/>
        <w:ind w:left="163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Значение</w:t>
      </w:r>
      <w:r>
        <w:rPr>
          <w:rFonts w:cs="Arial" w:ascii="Arial" w:hAnsi="Arial"/>
          <w:spacing w:val="-6"/>
          <w:szCs w:val="24"/>
        </w:rPr>
        <w:t xml:space="preserve"> </w:t>
      </w:r>
      <w:r>
        <w:rPr>
          <w:rFonts w:cs="Arial" w:ascii="Arial" w:hAnsi="Arial"/>
          <w:szCs w:val="24"/>
        </w:rPr>
        <w:t>коэффициента,</w:t>
      </w:r>
      <w:r>
        <w:rPr>
          <w:rFonts w:cs="Arial" w:ascii="Arial" w:hAnsi="Arial"/>
          <w:spacing w:val="-6"/>
          <w:szCs w:val="24"/>
        </w:rPr>
        <w:t xml:space="preserve"> </w:t>
      </w:r>
      <w:r>
        <w:rPr>
          <w:rFonts w:cs="Arial" w:ascii="Arial" w:hAnsi="Arial"/>
          <w:szCs w:val="24"/>
        </w:rPr>
        <w:t>учитывающего</w:t>
      </w:r>
      <w:r>
        <w:rPr>
          <w:rFonts w:cs="Arial" w:ascii="Arial" w:hAnsi="Arial"/>
          <w:spacing w:val="-5"/>
          <w:szCs w:val="24"/>
        </w:rPr>
        <w:t xml:space="preserve"> </w:t>
      </w:r>
      <w:r>
        <w:rPr>
          <w:rFonts w:cs="Arial" w:ascii="Arial" w:hAnsi="Arial"/>
          <w:szCs w:val="24"/>
        </w:rPr>
        <w:t>сред защитные</w:t>
      </w:r>
      <w:r>
        <w:rPr>
          <w:rFonts w:cs="Arial" w:ascii="Arial" w:hAnsi="Arial"/>
          <w:spacing w:val="-9"/>
          <w:szCs w:val="24"/>
        </w:rPr>
        <w:t xml:space="preserve"> </w:t>
      </w:r>
      <w:r>
        <w:rPr>
          <w:rFonts w:cs="Arial" w:ascii="Arial" w:hAnsi="Arial"/>
          <w:szCs w:val="24"/>
        </w:rPr>
        <w:t>свойства</w:t>
      </w:r>
      <w:r>
        <w:rPr>
          <w:rFonts w:cs="Arial" w:ascii="Arial" w:hAnsi="Arial"/>
          <w:spacing w:val="-5"/>
          <w:szCs w:val="24"/>
        </w:rPr>
        <w:t xml:space="preserve"> </w:t>
      </w:r>
      <w:r>
        <w:rPr>
          <w:rFonts w:cs="Arial" w:ascii="Arial" w:hAnsi="Arial"/>
          <w:szCs w:val="24"/>
        </w:rPr>
        <w:t>растительности</w:t>
      </w:r>
      <w:r>
        <w:rPr>
          <w:rFonts w:cs="Arial" w:ascii="Arial" w:hAnsi="Arial"/>
          <w:spacing w:val="6"/>
          <w:szCs w:val="24"/>
        </w:rPr>
        <w:t xml:space="preserve"> </w:t>
      </w:r>
      <w:r>
        <w:rPr>
          <w:rFonts w:cs="Arial" w:ascii="Arial" w:hAnsi="Arial"/>
          <w:spacing w:val="-4"/>
          <w:szCs w:val="24"/>
        </w:rPr>
        <w:t>(kl)</w:t>
      </w:r>
    </w:p>
    <w:p>
      <w:pPr>
        <w:pStyle w:val="Style21"/>
        <w:spacing w:before="183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Значение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14"/>
                <w:kern w:val="0"/>
                <w:sz w:val="24"/>
                <w:szCs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Насаждения</w:t>
            </w:r>
            <w:r>
              <w:rPr>
                <w:rFonts w:cs="Arial" w:ascii="Arial" w:hAnsi="Arial"/>
                <w:spacing w:val="-1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общего</w:t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Насаждения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ограниченного</w:t>
            </w:r>
            <w:r>
              <w:rPr>
                <w:rFonts w:cs="Arial" w:ascii="Arial" w:hAnsi="Arial"/>
                <w:spacing w:val="-1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Насаждения</w:t>
            </w:r>
            <w:r>
              <w:rPr>
                <w:rFonts w:cs="Arial" w:ascii="Arial" w:hAnsi="Arial"/>
                <w:spacing w:val="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специального</w:t>
            </w:r>
            <w:r>
              <w:rPr>
                <w:rFonts w:cs="Arial" w:ascii="Arial" w:hAnsi="Arial"/>
                <w:spacing w:val="10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52" w:before="1" w:after="0"/>
        <w:ind w:left="7797" w:right="140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52" w:before="1" w:after="0"/>
        <w:ind w:left="854" w:right="707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794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855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Состояние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определяется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 xml:space="preserve">в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зависимости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  <w:tab/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ab/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состояния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облиствленности растения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Значение</w:t>
            </w:r>
            <w:r>
              <w:rPr>
                <w:rFonts w:cs="Arial" w:ascii="Arial" w:hAnsi="Arial"/>
                <w:spacing w:val="-7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i/>
                <w:spacing w:val="-5"/>
                <w:kern w:val="0"/>
                <w:sz w:val="24"/>
                <w:szCs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Хорошее(насаждения</w:t>
            </w:r>
            <w:r>
              <w:rPr>
                <w:rFonts w:cs="Arial" w:ascii="Arial" w:hAnsi="Arial"/>
                <w:spacing w:val="-16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здоровые)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100%</w:t>
            </w:r>
            <w:r>
              <w:rPr>
                <w:rFonts w:cs="Arial" w:ascii="Arial" w:hAnsi="Arial"/>
                <w:spacing w:val="-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pacing w:val="-10"/>
                <w:kern w:val="0"/>
                <w:sz w:val="24"/>
                <w:szCs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Средне</w:t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ослабленное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90-70%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Сильно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ослабленное</w:t>
            </w:r>
            <w:r>
              <w:rPr>
                <w:rFonts w:cs="Arial" w:ascii="Arial" w:hAnsi="Arial"/>
                <w:spacing w:val="-9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60-40%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Угнетенное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(усыхающее)</w:t>
            </w:r>
            <w:r>
              <w:rPr>
                <w:rFonts w:cs="Arial" w:ascii="Arial" w:hAnsi="Arial"/>
                <w:spacing w:val="-12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30-20%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Погибающее</w:t>
            </w:r>
            <w:r>
              <w:rPr>
                <w:rFonts w:cs="Arial" w:ascii="Arial" w:hAnsi="Arial"/>
                <w:spacing w:val="-11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20-10%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листвы</w:t>
            </w:r>
          </w:p>
        </w:tc>
        <w:tc>
          <w:tcPr>
            <w:tcW w:w="18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Погибшее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листва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отсутствует</w:t>
            </w:r>
          </w:p>
        </w:tc>
        <w:tc>
          <w:tcPr>
            <w:tcW w:w="1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8080" w:hanging="0"/>
        <w:rPr>
          <w:rFonts w:ascii="Arial" w:hAnsi="Arial" w:cs="Arial"/>
          <w:spacing w:val="-1"/>
          <w:szCs w:val="24"/>
        </w:rPr>
      </w:pPr>
      <w:r>
        <w:rPr>
          <w:rFonts w:cs="Arial" w:ascii="Arial" w:hAnsi="Arial"/>
          <w:szCs w:val="24"/>
        </w:rPr>
        <w:t>Таблица</w:t>
      </w:r>
      <w:r>
        <w:rPr>
          <w:rFonts w:cs="Arial" w:ascii="Arial" w:hAnsi="Arial"/>
          <w:spacing w:val="-17"/>
          <w:szCs w:val="24"/>
        </w:rPr>
        <w:t xml:space="preserve"> </w:t>
      </w:r>
      <w:r>
        <w:rPr>
          <w:rFonts w:cs="Arial" w:ascii="Arial" w:hAnsi="Arial"/>
          <w:szCs w:val="24"/>
        </w:rPr>
        <w:t>5</w:t>
      </w:r>
      <w:r>
        <w:rPr>
          <w:rFonts w:cs="Arial" w:ascii="Arial" w:hAnsi="Arial"/>
          <w:spacing w:val="-1"/>
          <w:szCs w:val="24"/>
        </w:rPr>
        <w:t xml:space="preserve"> </w:t>
      </w:r>
    </w:p>
    <w:p>
      <w:pPr>
        <w:pStyle w:val="Normal"/>
        <w:rPr>
          <w:rFonts w:ascii="Arial" w:hAnsi="Arial" w:cs="Arial"/>
          <w:spacing w:val="-2"/>
          <w:szCs w:val="24"/>
        </w:rPr>
      </w:pPr>
      <w:r>
        <w:rPr>
          <w:rFonts w:cs="Arial" w:ascii="Arial" w:hAnsi="Arial"/>
          <w:spacing w:val="-2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pacing w:val="-2"/>
          <w:szCs w:val="24"/>
        </w:rPr>
        <w:t>Значение</w:t>
      </w:r>
      <w:r>
        <w:rPr>
          <w:rFonts w:cs="Arial" w:ascii="Arial" w:hAnsi="Arial"/>
          <w:szCs w:val="24"/>
        </w:rPr>
        <w:t xml:space="preserve"> коэффициента,</w:t>
      </w:r>
      <w:r>
        <w:rPr>
          <w:rFonts w:cs="Arial" w:ascii="Arial" w:hAnsi="Arial"/>
          <w:spacing w:val="-5"/>
          <w:szCs w:val="24"/>
        </w:rPr>
        <w:t xml:space="preserve"> </w:t>
      </w:r>
      <w:r>
        <w:rPr>
          <w:rFonts w:cs="Arial" w:ascii="Arial" w:hAnsi="Arial"/>
          <w:szCs w:val="24"/>
        </w:rPr>
        <w:t>учитывающего</w:t>
      </w:r>
      <w:r>
        <w:rPr>
          <w:rFonts w:cs="Arial" w:ascii="Arial" w:hAnsi="Arial"/>
          <w:spacing w:val="-4"/>
          <w:szCs w:val="24"/>
        </w:rPr>
        <w:t xml:space="preserve"> </w:t>
      </w:r>
      <w:r>
        <w:rPr>
          <w:rFonts w:cs="Arial" w:ascii="Arial" w:hAnsi="Arial"/>
          <w:szCs w:val="24"/>
        </w:rPr>
        <w:t>ценность</w:t>
      </w:r>
      <w:r>
        <w:rPr>
          <w:rFonts w:cs="Arial" w:ascii="Arial" w:hAnsi="Arial"/>
          <w:spacing w:val="-6"/>
          <w:szCs w:val="24"/>
        </w:rPr>
        <w:t xml:space="preserve"> </w:t>
      </w:r>
      <w:r>
        <w:rPr>
          <w:rFonts w:cs="Arial" w:ascii="Arial" w:hAnsi="Arial"/>
          <w:szCs w:val="24"/>
        </w:rPr>
        <w:t>растительности</w:t>
      </w:r>
      <w:r>
        <w:rPr>
          <w:rFonts w:cs="Arial" w:ascii="Arial" w:hAnsi="Arial"/>
          <w:spacing w:val="1"/>
          <w:szCs w:val="24"/>
        </w:rPr>
        <w:t xml:space="preserve"> </w:t>
      </w:r>
      <w:r>
        <w:rPr>
          <w:rFonts w:cs="Arial" w:ascii="Arial" w:hAnsi="Arial"/>
          <w:spacing w:val="-4"/>
          <w:szCs w:val="24"/>
        </w:rPr>
        <w:t>(кц)</w:t>
      </w:r>
    </w:p>
    <w:p>
      <w:pPr>
        <w:pStyle w:val="Style21"/>
        <w:spacing w:before="50" w:after="12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Style w:val="TableNormal"/>
        <w:tblW w:w="9794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5"/>
        <w:gridCol w:w="5927"/>
        <w:gridCol w:w="1852"/>
      </w:tblGrid>
      <w:tr>
        <w:trPr>
          <w:trHeight w:val="253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Группа</w:t>
            </w:r>
            <w:r>
              <w:rPr>
                <w:rFonts w:cs="Arial" w:ascii="Arial" w:hAnsi="Arial"/>
                <w:spacing w:val="-1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Виды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деревьев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и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Значение</w:t>
            </w:r>
            <w:r>
              <w:rPr>
                <w:rFonts w:cs="Arial" w:ascii="Arial" w:hAnsi="Arial"/>
                <w:spacing w:val="-7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1-ая</w:t>
            </w:r>
            <w:r>
              <w:rPr>
                <w:rFonts w:cs="Arial" w:ascii="Arial" w:hAnsi="Arial"/>
                <w:spacing w:val="40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группа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(особо</w:t>
            </w:r>
            <w:r>
              <w:rPr>
                <w:rFonts w:cs="Arial" w:ascii="Arial" w:hAnsi="Arial"/>
                <w:spacing w:val="-1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все</w:t>
            </w:r>
            <w:r>
              <w:rPr>
                <w:rFonts w:cs="Arial" w:ascii="Arial" w:hAnsi="Arial"/>
                <w:spacing w:val="-1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виды</w:t>
            </w:r>
            <w:r>
              <w:rPr>
                <w:rFonts w:cs="Arial" w:ascii="Arial" w:hAnsi="Arial"/>
                <w:spacing w:val="-1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хвойных,</w:t>
            </w:r>
            <w:r>
              <w:rPr>
                <w:rFonts w:cs="Arial" w:ascii="Arial" w:hAnsi="Arial"/>
                <w:spacing w:val="-1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вечнозеленых</w:t>
            </w:r>
            <w:r>
              <w:rPr>
                <w:rFonts w:cs="Arial" w:ascii="Arial" w:hAnsi="Arial"/>
                <w:spacing w:val="-1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деревьев,</w:t>
            </w:r>
            <w:r>
              <w:rPr>
                <w:rFonts w:cs="Arial" w:ascii="Arial" w:hAnsi="Arial"/>
                <w:spacing w:val="-1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</w:t>
            </w:r>
            <w:r>
              <w:rPr>
                <w:rFonts w:cs="Arial" w:ascii="Arial" w:hAnsi="Arial"/>
                <w:spacing w:val="-1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ряд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видов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лиственных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деревьев,</w:t>
            </w:r>
            <w:r>
              <w:rPr>
                <w:rFonts w:cs="Arial" w:ascii="Arial" w:hAnsi="Arial"/>
                <w:spacing w:val="-7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том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числе: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ясень,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 ольха,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вяз,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ильм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2-я</w:t>
            </w:r>
            <w:r>
              <w:rPr>
                <w:rFonts w:cs="Arial" w:ascii="Arial" w:hAnsi="Arial"/>
                <w:spacing w:val="-15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группа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все</w:t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виды</w:t>
            </w:r>
            <w:r>
              <w:rPr>
                <w:rFonts w:cs="Arial" w:ascii="Arial" w:hAnsi="Arial"/>
                <w:spacing w:val="-3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хвойных</w:t>
            </w:r>
            <w:r>
              <w:rPr>
                <w:rFonts w:cs="Arial" w:ascii="Arial" w:hAnsi="Arial"/>
                <w:spacing w:val="-7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ряд</w:t>
            </w:r>
            <w:r>
              <w:rPr>
                <w:rFonts w:cs="Arial" w:ascii="Arial" w:hAnsi="Arial"/>
                <w:spacing w:val="-1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видов</w:t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лиственных</w:t>
            </w:r>
            <w:r>
              <w:rPr>
                <w:rFonts w:cs="Arial" w:ascii="Arial" w:hAnsi="Arial"/>
                <w:spacing w:val="-1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деревьев,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</w:t>
            </w:r>
            <w:r>
              <w:rPr>
                <w:rFonts w:cs="Arial" w:ascii="Arial" w:hAnsi="Arial"/>
                <w:spacing w:val="-1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том</w:t>
            </w:r>
            <w:r>
              <w:rPr>
                <w:rFonts w:cs="Arial" w:ascii="Arial" w:hAnsi="Arial"/>
                <w:spacing w:val="-1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числе:</w:t>
            </w:r>
            <w:r>
              <w:rPr>
                <w:rFonts w:cs="Arial" w:ascii="Arial" w:hAnsi="Arial"/>
                <w:spacing w:val="-8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липа, береза, клен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>3-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я</w:t>
            </w:r>
            <w:r>
              <w:rPr>
                <w:rFonts w:cs="Arial" w:ascii="Arial" w:hAnsi="Arial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групп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 xml:space="preserve">а 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Arial" w:ascii="Arial" w:hAnsi="Arial"/>
                <w:spacing w:val="-7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виды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деревьев</w:t>
            </w:r>
            <w:r>
              <w:rPr>
                <w:rFonts w:cs="Arial" w:ascii="Arial" w:hAnsi="Arial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и</w:t>
            </w:r>
            <w:r>
              <w:rPr>
                <w:rFonts w:cs="Arial" w:ascii="Arial" w:hAnsi="Arial"/>
                <w:spacing w:val="-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szCs w:val="24"/>
                <w:lang w:val="ru-RU" w:bidi="ar-SA"/>
              </w:rPr>
              <w:t>лиственные</w:t>
            </w:r>
            <w:r>
              <w:rPr>
                <w:rFonts w:cs="Arial" w:ascii="Arial" w:hAnsi="Arial"/>
                <w:spacing w:val="-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kern w:val="0"/>
                <w:sz w:val="24"/>
                <w:szCs w:val="24"/>
                <w:lang w:val="ru-RU" w:bidi="ar-SA"/>
              </w:rPr>
              <w:t>кустарники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pacing w:val="-10"/>
                <w:kern w:val="0"/>
                <w:sz w:val="24"/>
                <w:szCs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720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720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поступлений от иных источников.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посадочных мест и устройстве газонов;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подсев семян газонных трав.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EDF6C-3034-4911-ADEB-39C6466C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LibreOffice/7.5.6.2$Linux_X86_64 LibreOffice_project/50$Build-2</Application>
  <AppVersion>15.0000</AppVersion>
  <Pages>10</Pages>
  <Words>2709</Words>
  <Characters>14469</Characters>
  <CharactersWithSpaces>16531</CharactersWithSpaces>
  <Paragraphs>765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2026-02-05T10:17:00Z</dcterms:created>
  <dc:creator>Guzel</dc:creator>
  <dc:description/>
  <dc:language>ru-RU</dc:language>
  <cp:lastModifiedBy/>
  <cp:lastPrinted>2022-10-13T11:36:00Z</cp:lastPrinted>
  <dcterms:modified xsi:type="dcterms:W3CDTF">2026-02-06T11:28:26Z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