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ЧУВАШСКО-КИЩАКОВСКОГО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ЧУАШ КИШТ</w:t>
            </w:r>
            <w:r>
              <w:rPr>
                <w:rFonts w:cs="Arial" w:ascii="Arial" w:hAnsi="Arial"/>
                <w:sz w:val="28"/>
                <w:szCs w:val="28"/>
                <w:lang w:val="tt-RU"/>
              </w:rPr>
              <w:t>Ә</w:t>
            </w:r>
            <w:r>
              <w:rPr>
                <w:rFonts w:cs="Arial" w:ascii="Arial" w:hAnsi="Arial"/>
                <w:sz w:val="28"/>
                <w:szCs w:val="28"/>
              </w:rPr>
              <w:t>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t xml:space="preserve"> 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 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</w:t>
            </w: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00" w:val="clear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                               </w:t>
            </w:r>
            <w:r>
              <w:rPr/>
              <w:t>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Чувашско-Кищаковского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Чувашско-Кищаковского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Чувашско-Кищаковского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Чувашско-Кищаковского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    </w:t>
      </w:r>
      <w:r>
        <w:rPr>
          <w:rFonts w:cs="Arial" w:ascii="Arial" w:hAnsi="Arial"/>
          <w:szCs w:val="24"/>
        </w:rPr>
        <w:t>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>Чувашско-Кищаковского сельского   поселения</w:t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3686"/>
        <w:rPr>
          <w:sz w:val="20"/>
          <w:szCs w:val="24"/>
        </w:rPr>
      </w:pPr>
      <w:r>
        <w:rPr>
          <w:sz w:val="20"/>
          <w:szCs w:val="24"/>
        </w:rPr>
        <w:t xml:space="preserve">Республики Татарстан от </w:t>
      </w:r>
      <w:bookmarkStart w:id="1" w:name="_GoBack"/>
      <w:bookmarkEnd w:id="1"/>
      <w:r>
        <w:rPr>
          <w:sz w:val="20"/>
          <w:szCs w:val="24"/>
        </w:rPr>
        <w:t xml:space="preserve">   </w:t>
      </w:r>
      <w:r>
        <w:rPr>
          <w:sz w:val="20"/>
          <w:szCs w:val="24"/>
        </w:rPr>
        <w:t>____________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Чувашско-Кищаковского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Чувашско-Кищаковского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Чувашско-Кищаковского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Чувашско-Кищаковского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709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E782-6679-4E28-BD68-44B68471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LibreOffice/7.5.6.2$Linux_X86_64 LibreOffice_project/50$Build-2</Application>
  <AppVersion>15.0000</AppVersion>
  <Pages>12</Pages>
  <Words>2715</Words>
  <Characters>14637</Characters>
  <CharactersWithSpaces>17017</CharactersWithSpaces>
  <Paragraphs>774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2026-02-05T11:50:00Z</cp:lastPrinted>
  <dcterms:modified xsi:type="dcterms:W3CDTF">2026-02-06T11:40:02Z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