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ascii="PT Astra Fact" w:hAnsi="PT Astra Fact" w:eastAsia="Calibri"/>
          <w:sz w:val="24"/>
          <w:szCs w:val="24"/>
          <w:lang w:eastAsia="en-US"/>
        </w:rPr>
      </w:pPr>
      <w:r>
        <w:rPr>
          <w:rFonts w:eastAsia="Calibri" w:ascii="PT Astra Fact" w:hAnsi="PT Astra Fact"/>
          <w:sz w:val="24"/>
          <w:szCs w:val="24"/>
          <w:lang w:eastAsia="en-US"/>
        </w:rPr>
      </w:r>
    </w:p>
    <w:p>
      <w:pPr>
        <w:pStyle w:val="Normal"/>
        <w:suppressAutoHyphens w:val="true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     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ПОСТАНОВЛЕНИЕ                            </w:t>
      </w:r>
      <w:r>
        <w:rPr>
          <w:rFonts w:eastAsia="Calibri" w:ascii="PT Astra Fact" w:hAnsi="PT Astra Fact"/>
          <w:sz w:val="24"/>
          <w:szCs w:val="24"/>
          <w:lang w:eastAsia="en-US"/>
        </w:rPr>
        <w:t>г.Буинск</w:t>
      </w:r>
      <w:r>
        <w:rPr>
          <w:rFonts w:eastAsia="Calibri" w:ascii="PT Astra Fact" w:hAnsi="PT Astra Fact"/>
          <w:b/>
          <w:sz w:val="24"/>
          <w:szCs w:val="24"/>
          <w:lang w:eastAsia="en-US"/>
        </w:rPr>
        <w:t xml:space="preserve">                              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Fact" w:hAnsi="PT Astra Fact"/>
          <w:sz w:val="24"/>
          <w:szCs w:val="24"/>
        </w:rPr>
      </w:pPr>
      <w:r>
        <w:rPr>
          <w:rFonts w:eastAsia="Calibri" w:ascii="PT Astra Fact" w:hAnsi="PT Astra Fact"/>
          <w:sz w:val="24"/>
          <w:szCs w:val="24"/>
          <w:lang w:eastAsia="en-US"/>
        </w:rPr>
        <w:t xml:space="preserve">       </w:t>
      </w:r>
    </w:p>
    <w:p>
      <w:pPr>
        <w:pStyle w:val="ConsPlusTitle"/>
        <w:jc w:val="center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b w:val="false"/>
          <w:sz w:val="24"/>
          <w:szCs w:val="24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PT Astra Fact" w:hAnsi="PT Astra Fact"/>
          <w:b w:val="false"/>
          <w:sz w:val="24"/>
          <w:szCs w:val="24"/>
        </w:rPr>
        <w:t>от 08.06.2022 г. № 152/ИК-п «Об утверждении Положения об организации и ведении гражданской обороны в Буинском муниципальном районе Республики Татарстан»</w:t>
      </w:r>
      <w:bookmarkEnd w:id="0"/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В соответствии с Федеральным законом от 12.02.1998 года № 28-ФЗ "О гражданской обороне", Приказом МЧС России от 14 ноября 2008 года №687 "Об утверждении Положения об организации и ведении гражданской обороны в муниципальных образованиях и организациях" (в редакции приказов МЧС России от 18.11.2015 № 601, от 01.08.2016 года № 415, от 24.12.2019 № 776, от 17.12.2021 года № 874), Законом Республики Татарстан от 13 марта 2020 года № 10-ЗРТ "О гражданской обороне в Республике Татарстан" и во исполнение Указа Президента Республики Татарстан от 22 ноября 2008 года № УП-598 "Об утверждении положения об организации и ведении гражданской обороны в Республике Татарстан" (в ред. Указов Президента РТ от 17.10.2014 № УП-995, от 19.01.2016 № УП-18, от 04.06.2016 № УП-502, от 27.01.2020 № УП-27, от 23.2022 № УП-297,  Указов Раиса РТ от 24.03.2023 № 187, от 26.07.2024 № 563), Исполнительный комитет Буинского муниципального района Республики Татарстан, постановляет :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 Внести в постановление Исполнительного комитета Буинского муниципального района от 08.06.2022 г. № 152/ИК-п «Об утверждении Положения об организации и ведении гражданской обороны в Буинском муниципальном районе Республики Татарстан» следующие изменения: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1.1. Абзац второй изложить в следующей редакции: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"создание,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населения;".</w:t>
      </w:r>
    </w:p>
    <w:p>
      <w:pPr>
        <w:pStyle w:val="ConsPlusNormal"/>
        <w:ind w:firstLine="709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1.2. </w:t>
      </w:r>
      <w:r>
        <w:rPr>
          <w:rFonts w:cs="Times New Roman" w:ascii="PT Astra Fact" w:hAnsi="PT Astra Fact"/>
          <w:b w:val="false"/>
          <w:bCs w:val="false"/>
          <w:sz w:val="24"/>
          <w:szCs w:val="24"/>
        </w:rPr>
        <w:t xml:space="preserve"> Абзац третий признать утратившим силу.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2. </w:t>
      </w:r>
      <w:r>
        <w:rPr>
          <w:rFonts w:ascii="PT Astra Fact" w:hAnsi="PT Astra Fact"/>
          <w:color w:val="000000" w:themeColor="text1"/>
          <w:sz w:val="24"/>
          <w:szCs w:val="24"/>
        </w:rPr>
        <w:t xml:space="preserve">Официально </w:t>
      </w:r>
      <w:r>
        <w:rPr>
          <w:rFonts w:ascii="PT Astra Fact" w:hAnsi="PT Astra Fact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 w:cs="Times New Roman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PT Astra Fact" w:hAnsi="PT Astra Fact"/>
          <w:sz w:val="24"/>
          <w:szCs w:val="24"/>
        </w:rPr>
      </w:pPr>
      <w:r>
        <w:rPr>
          <w:rFonts w:cs="Times New Roman" w:ascii="PT Astra Fact" w:hAnsi="PT Astra Fact"/>
          <w:sz w:val="24"/>
          <w:szCs w:val="24"/>
        </w:rPr>
        <w:t>Исполнительного комитета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PT Astra Fac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59012676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LibreOffice/7.5.6.2$Linux_X86_64 LibreOffice_project/50$Build-2</Application>
  <AppVersion>15.0000</AppVersion>
  <Pages>2</Pages>
  <Words>314</Words>
  <Characters>2090</Characters>
  <CharactersWithSpaces>2569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2026-02-11T09:00:36Z</cp:lastPrinted>
  <dcterms:modified xsi:type="dcterms:W3CDTF">2026-03-10T09:35:16Z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