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media/image2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lastRow="0" w:firstRow="0" w:lastColumn="0" w:firstColumn="0" w:val="0000" w:noHBand="0" w:noVBand="0"/>
      </w:tblPr>
      <w:tblGrid>
        <w:gridCol w:w="4255"/>
        <w:gridCol w:w="1841"/>
        <w:gridCol w:w="4110"/>
      </w:tblGrid>
      <w:tr>
        <w:trPr>
          <w:trHeight w:val="1560" w:hRule="atLeast"/>
        </w:trPr>
        <w:tc>
          <w:tcPr>
            <w:tcW w:w="4255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РЕСПУБЛИКА ТАТАРСТАН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ИСПОЛНИТЕЛЬНЫЙ КОМИТЕТ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БУИНСКОГО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МУНИЦИПАЛЬНОГО РАЙОНА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Fact" w:hAnsi="PT Astra Fact"/>
                <w:color w:val="000000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</w:r>
          </w:p>
        </w:tc>
        <w:tc>
          <w:tcPr>
            <w:tcW w:w="1841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БУА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Fact" w:hAnsi="PT Astra Fact"/>
                <w:color w:val="000000"/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Fact" w:hAnsi="PT Astra Fact"/>
                <w:color w:val="000000"/>
                <w:sz w:val="24"/>
                <w:szCs w:val="24"/>
              </w:rPr>
              <w:t>БАШКАРМА КОМИТЕТЫ</w:t>
              <w:br/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firstLine="709"/>
        <w:rPr>
          <w:rFonts w:ascii="Times New Roman" w:hAnsi="Times New Roman" w:eastAsia="Calibri"/>
          <w:sz w:val="32"/>
          <w:szCs w:val="28"/>
          <w:lang w:eastAsia="en-US"/>
        </w:rPr>
      </w:pPr>
      <w:r>
        <w:rPr>
          <w:rFonts w:eastAsia="Calibri" w:ascii="Times New Roman" w:hAnsi="Times New Roman"/>
          <w:sz w:val="32"/>
          <w:szCs w:val="28"/>
          <w:lang w:eastAsia="en-US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Calibri"/>
          <w:b/>
          <w:sz w:val="24"/>
          <w:szCs w:val="28"/>
          <w:lang w:eastAsia="en-US"/>
        </w:rPr>
      </w:pPr>
      <w:r>
        <w:rPr>
          <w:rFonts w:eastAsia="Calibri" w:ascii="Times New Roman" w:hAnsi="Times New Roman"/>
          <w:b/>
          <w:sz w:val="24"/>
          <w:szCs w:val="28"/>
          <w:lang w:eastAsia="en-US"/>
        </w:rPr>
        <w:t xml:space="preserve">        </w:t>
      </w:r>
      <w:r>
        <w:rPr>
          <w:rFonts w:eastAsia="Calibri" w:ascii="PT Astra Fact" w:hAnsi="PT Astra Fact"/>
          <w:b/>
          <w:sz w:val="24"/>
          <w:szCs w:val="24"/>
          <w:lang w:eastAsia="en-US"/>
        </w:rPr>
        <w:t xml:space="preserve">  </w:t>
      </w:r>
      <w:r>
        <w:rPr>
          <w:rFonts w:eastAsia="Calibri" w:ascii="PT Astra Fact" w:hAnsi="PT Astra Fact"/>
          <w:b/>
          <w:sz w:val="24"/>
          <w:szCs w:val="24"/>
          <w:lang w:eastAsia="en-US"/>
        </w:rPr>
        <w:t xml:space="preserve">ПОСТАНОВЛЕНИЕ                            </w:t>
      </w:r>
      <w:r>
        <w:rPr>
          <w:rFonts w:eastAsia="Calibri" w:ascii="PT Astra Fact" w:hAnsi="PT Astra Fact"/>
          <w:sz w:val="24"/>
          <w:szCs w:val="24"/>
          <w:lang w:eastAsia="en-US"/>
        </w:rPr>
        <w:t>г.Буинск</w:t>
      </w:r>
      <w:r>
        <w:rPr>
          <w:rFonts w:eastAsia="Calibri" w:ascii="PT Astra Fact" w:hAnsi="PT Astra Fact"/>
          <w:b/>
          <w:sz w:val="24"/>
          <w:szCs w:val="24"/>
          <w:lang w:eastAsia="en-US"/>
        </w:rPr>
        <w:t xml:space="preserve">                              КАРАР</w:t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eastAsia="Calibri" w:ascii="PT Astra Fact" w:hAnsi="PT Astra Fact"/>
          <w:sz w:val="24"/>
          <w:szCs w:val="24"/>
          <w:lang w:eastAsia="en-US"/>
        </w:rPr>
        <w:t xml:space="preserve">       </w:t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4536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Об утверждении</w:t>
      </w:r>
      <w:r>
        <w:rPr>
          <w:rFonts w:ascii="PT Astra Fact" w:hAnsi="PT Astra Fact"/>
          <w:b/>
          <w:sz w:val="24"/>
          <w:szCs w:val="24"/>
        </w:rPr>
        <w:t xml:space="preserve"> </w:t>
      </w:r>
      <w:r>
        <w:rPr>
          <w:rFonts w:ascii="PT Astra Fact" w:hAnsi="PT Astra Fact"/>
          <w:sz w:val="24"/>
          <w:szCs w:val="24"/>
        </w:rPr>
        <w:t>Административного регламента предоставления муниципальной услуги по выдаче решения о согласовании архитектурно-градостроительного облика объекта капитального строительства</w:t>
      </w:r>
    </w:p>
    <w:p>
      <w:pPr>
        <w:pStyle w:val="Normal"/>
        <w:spacing w:lineRule="auto" w:line="240" w:before="0" w:after="0"/>
        <w:ind w:right="4536" w:hanging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8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и 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утвержденный постановлением Кабинета Министра в Республики Татарстан от 28.02.2022 №175 «Об  утверждении  Порядка  разработки  и  утверждения 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 Исполнительный комитет Буинского муниципального района Республики Татарстан постановляет : </w:t>
      </w:r>
    </w:p>
    <w:p>
      <w:pPr>
        <w:pStyle w:val="Normal"/>
        <w:spacing w:lineRule="auto" w:line="240" w:before="0" w:after="0"/>
        <w:ind w:firstLine="708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1.Утвердить прилагаемый Административный регламент предоставления муниципальной услуги по выдаче решения о согласовании архитектурно-градостроительного облика объекта капитального строительства. </w:t>
      </w:r>
    </w:p>
    <w:p>
      <w:pPr>
        <w:pStyle w:val="Normal"/>
        <w:spacing w:lineRule="auto" w:line="240" w:before="0" w:after="0"/>
        <w:ind w:firstLine="708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2.Постановление Исполнительного комитета Буинского муниципального района Республики Татарстан от 06.08.2021 г. № 222/ИК-п «Об утверждении Административного регламента предоставления муниципальной услуги по выдаче решения о согласовании архитектурно-градостроительного облика объекта капитального строительства» признать утратившим силу. </w:t>
      </w:r>
    </w:p>
    <w:p>
      <w:pPr>
        <w:pStyle w:val="Normal"/>
        <w:spacing w:lineRule="auto" w:line="240" w:before="0" w:after="0"/>
        <w:ind w:firstLine="708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3.Опубликовать настоящее постановление на официальном портале правовой информации и разместить на официальном сайте Буинского муниципального района. </w:t>
      </w:r>
    </w:p>
    <w:p>
      <w:pPr>
        <w:pStyle w:val="Normal"/>
        <w:spacing w:lineRule="auto" w:line="240" w:before="0" w:after="0"/>
        <w:ind w:firstLine="708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4.Контроль за исполнением настоящего постановления возложить на первого заместителя руководителя Исполнительного комитета Буинского муниципального района Республики Татарстан Хамидуллина Р.Р.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Руководитель Исполнительного комитета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Буинского муниципального района                                                    Л.Р.Шакирзянов</w:t>
      </w:r>
      <w:r>
        <w:br w:type="page"/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 xml:space="preserve">Приложение 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 xml:space="preserve">к постановлению Исполнительного комитета Буинского 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 xml:space="preserve">муниципального района Республики Татарстан 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от «___» ______ 2026 г. № ____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b/>
          <w:color w:val="000000"/>
          <w:spacing w:val="-6"/>
          <w:sz w:val="24"/>
          <w:szCs w:val="24"/>
        </w:rPr>
      </w:pPr>
      <w:r>
        <w:rPr>
          <w:rFonts w:ascii="PT Astra Fact" w:hAnsi="PT Astra Fact"/>
          <w:b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color w:val="000000"/>
          <w:spacing w:val="-6"/>
          <w:sz w:val="24"/>
          <w:szCs w:val="24"/>
        </w:rPr>
        <w:t>Административный регламент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color w:val="000000"/>
          <w:spacing w:val="-6"/>
          <w:sz w:val="24"/>
          <w:szCs w:val="24"/>
        </w:rPr>
        <w:t xml:space="preserve">предоставления муниципальной услуги по </w:t>
        <w:br/>
        <w:t>выдаче решения о согласовании архитектурно-градостроительного облика объекта капитального строительства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bCs/>
          <w:color w:val="000000"/>
          <w:spacing w:val="-6"/>
          <w:sz w:val="24"/>
          <w:szCs w:val="24"/>
        </w:rPr>
        <w:t>I. Общие положения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 xml:space="preserve">1. 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выдаче решения о согласовании архитектурно-градостроительного облика объекта капитального строительства (далее – муниципальная услуга). 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2. Получатели муниципальной услуги: физические и юридические лица, индивидуальные предприниматели (далее – заявитель).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b/>
          <w:bCs/>
          <w:color w:val="000000"/>
          <w:spacing w:val="-6"/>
          <w:sz w:val="24"/>
          <w:szCs w:val="24"/>
        </w:rPr>
      </w:pPr>
      <w:r>
        <w:rPr>
          <w:rFonts w:ascii="PT Astra Fact" w:hAnsi="PT Astra Fact"/>
          <w:b/>
          <w:bCs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bCs/>
          <w:color w:val="000000"/>
          <w:spacing w:val="-6"/>
          <w:sz w:val="24"/>
          <w:szCs w:val="24"/>
        </w:rPr>
        <w:t>II. Стандарт предоставления муниципальной услуги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4. Выдача решения о согласовании архитектурно-градостроительного облика объекта капитального строительства.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5. Муниципальную услугу предоставляет</w:t>
      </w:r>
      <w:r>
        <w:rPr>
          <w:rFonts w:ascii="PT Astra Fact" w:hAnsi="PT Astra Fact"/>
          <w:i/>
          <w:color w:val="000000"/>
          <w:spacing w:val="-6"/>
          <w:sz w:val="24"/>
          <w:szCs w:val="24"/>
        </w:rPr>
        <w:t xml:space="preserve"> </w:t>
      </w:r>
      <w:r>
        <w:rPr>
          <w:rFonts w:ascii="PT Astra Fact" w:hAnsi="PT Astra Fact"/>
          <w:color w:val="000000"/>
          <w:spacing w:val="-6"/>
          <w:sz w:val="24"/>
          <w:szCs w:val="24"/>
        </w:rPr>
        <w:t>Исполнительный комитет Буинского муниципального района Республики Татарстан.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6. При обращении заявителя за «Согласованием архитектурно-градостроительного облика объекта капитального строительства» результатами муниципальной услуги являются: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1) решение о согласовании архитектурно-градостроительного облика объекта капитального строительства (приложение № 1);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2) решение об отказе в предоставлении муниципальной услуги (приложение № 2).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Формирование реестровой записи в качестве результата предоставления муниципальной услуги не предусмотрено.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Результат предоставления услуги направляется по выбору заявителя способом, указанном в заявлении о предоставлении муниципальной услуги.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7.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должностного лица Исполкома (либо Исполкома),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8. По выбору заявителя результат предоставления муниципальной услуги может быть получен в МФЦ в форме экземпляра электронного документа, направленного Исполкомом, распечатанного на бумажном носителе, заверенного печатью МФЦ и подписью работника МФЦ.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9. 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10.</w:t>
      </w:r>
      <w:r>
        <w:rPr>
          <w:rFonts w:ascii="PT Astra Fact" w:hAnsi="PT Astra Fact"/>
          <w:color w:val="000000"/>
          <w:spacing w:val="-6"/>
          <w:sz w:val="24"/>
          <w:szCs w:val="24"/>
          <w:lang w:val="en-US"/>
        </w:rPr>
        <w:t> </w:t>
      </w:r>
      <w:r>
        <w:rPr>
          <w:rFonts w:ascii="PT Astra Fact" w:hAnsi="PT Astra Fact"/>
          <w:color w:val="000000"/>
          <w:spacing w:val="-6"/>
          <w:sz w:val="24"/>
          <w:szCs w:val="24"/>
        </w:rPr>
        <w:t>Максимальный срок предоставления муниципальной услуги составляет не более 10 рабочих дней независимо от категории (признаков) заявителя при обращении в Исполком, в МФЦ, посредством Единого портала, Республиканского портала.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Срок предоставления муниципальной услуги начинает исчисляться на следующий день после дня регистрации заявления</w:t>
      </w:r>
      <w:r>
        <w:rPr>
          <w:rFonts w:ascii="PT Astra Fact" w:hAnsi="PT Astra Fact"/>
          <w:i/>
          <w:color w:val="000000"/>
          <w:spacing w:val="-6"/>
          <w:sz w:val="24"/>
          <w:szCs w:val="24"/>
        </w:rPr>
        <w:t>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11. Приостановление срока предоставления муниципальной услуги не предусмотрено.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12. Направление документа, являющегося результатом предоставления муниципальной услуги в форме электронного документа, осуществляется в день оформления и регистрации результата предоставления муниципальной услуги.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Cs/>
          <w:color w:val="000000"/>
          <w:spacing w:val="-6"/>
          <w:sz w:val="24"/>
          <w:szCs w:val="24"/>
        </w:rPr>
        <w:t xml:space="preserve">13. Решение об отказе в приеме заявлений и документов, необходимых для предоставления </w:t>
      </w:r>
      <w:r>
        <w:rPr>
          <w:rFonts w:ascii="PT Astra Fact" w:hAnsi="PT Astra Fact"/>
          <w:color w:val="000000"/>
          <w:spacing w:val="-6"/>
          <w:sz w:val="24"/>
          <w:szCs w:val="24"/>
        </w:rPr>
        <w:t>муниципальной услуги</w:t>
      </w:r>
      <w:r>
        <w:rPr>
          <w:rFonts w:ascii="PT Astra Fact" w:hAnsi="PT Astra Fact"/>
          <w:bCs/>
          <w:color w:val="000000"/>
          <w:spacing w:val="-6"/>
          <w:sz w:val="24"/>
          <w:szCs w:val="24"/>
        </w:rPr>
        <w:t>, принимает Исполком при наличии следующих оснований: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1)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2)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3) представленные документы или сведения утратили силу на момент обращения за муниципальной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4) подача запроса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5) представление неполного комплекта документов, необходимых для предоставления муниципальной услуги;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6) заявление о предоставлении муниципальной услуги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7) несоблюдение установленных статьей 11 Федерального закона от 6 апреля 2011 года № 63-ФЗ «Об электронной подписи» условий признания действительности усиленной квалифицированной электронной подписи;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 xml:space="preserve">8) несоответствие категории заявителя кругу лиц, имеющих право на получение услуги. 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14. Основания для приостановления предоставления муниципальной услуги отсутствуют.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15. Решение об отказе в предоставление муниципальной услуги принимает Исполком по следующим основаниям: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1429" w:right="-1" w:hanging="36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обращение за согласованием архитектурно-градостроительного облика в отношении объекта (группы объектов), архитектурно-градостроительный облик которого (которых) не подлежит согласованию;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1429" w:right="-1" w:hanging="36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обращение за согласованием архитектурно-градостроительного облика в отношении создаваемого объекта, а при анализе современного состояния территории выявление наличия на земельном участке объекта (объекта незавершенного строительства, объекта, по которому начаты строительно-монтажные работы), по основным внешним характеристикам аналогичного объекту, в отношении которого заявителем оформлено заявление о согласовании архитектурно-градостроительного облика;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1429" w:right="-1" w:hanging="36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обращение за согласованием архитектурно-градостроительного облика в отношении реконструируемого объекта, а при анализе современного состояния территории выявление отсутствия на земельном участке объекта (включая объект незавершенного строительства, объект, по которому начаты строительно-монтажные работы);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1429" w:right="-1" w:hanging="36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обращение за согласованием архитектурно-градостроительного облика в отношении реконструируемого объекта, а при анализе современного состояния объекта выявление того, что по основным внешним характеристикам современное состояние объекта аналогично предложениям по реконструкции, указанным в материалах архитектурно-градостроительного облика;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1429" w:right="-1" w:hanging="36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наличие противоречий в представленных материалах;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1429" w:right="-1" w:hanging="36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обращение с одним заявлением в отношении группы объектов различного функционального назначения, за исключением случаев обращения с заявлением о согласовании архитектурно-градостроительного облика группы объектов, включающей в себя: объекты нежилого назначения и объекты сопутствующей и обслуживающей инфраструктуры; объекты социального назначения и объекты сопутствующей и обслуживающей инфраструктуры;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1429" w:right="-1" w:hanging="36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установлено, что решение о согласовании архитектурно-градостроительного облика аналогичного многоквартирного жилого дома ранее не принималось;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1429" w:right="-1" w:hanging="36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при обращении за изменением параметров ранее согласованного архитектурно-градостроительного облика объекта установлено, что по основным внешним характеристикам ранее согласованный архитектурно-градостроительного облика объекта аналогичен предложениям по строительству (реконструкции), указанным в материалах архитектурно-градостроительного облика;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1429" w:right="-1" w:hanging="36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при обращении за изменением параметров ранее согласованного архитектурно-градостроительного облика объекта установлено, что решение о согласовании архитектурно-градостроительного облика объекта ранее не принималось;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1429" w:right="-1" w:hanging="36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наличие несоответствий между материалами архитектурно-градостроительного облика многоквартирного жилого дома-аналога и материалами архитектурно-градостроительного облика дома, решение о согласовании архитектурно-градостроительного облика которого принималось ранее;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1429" w:right="-1" w:hanging="36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несоответствие параметров объекта капитального строительства нормативной документации, регламентирующей градостроительную деятельность на территории размещения объекта капитального строительства, градостроительному плану земельного участка;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1429" w:right="-1" w:hanging="36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недостаточность градостроительной интеграции объемно-планировочных и архитектурно-художественных (в том числе: силуэтных, композиционных, декоративно-пластических, стилистических, колористических) характеристик объекта капитального строительства в сложившуюся застройку;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1429" w:right="-1" w:hanging="36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выполнение объемно-планировочных и архитектурно-художественных решений без учета сложившихся особенностей пространственной организации и функционального назначения территории, в том числе исторической, природно-ландшафтной, планировочной, композиционной, археологической и средовой основы;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1429" w:right="-1" w:hanging="36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ухудшение средовых характеристик и недостаточное обеспечение устойчивого формирования среды, благоприятной для жизнедеятельности, в результате реализации предлагаемых объемно-планировочных и архитектурно-художественных решений;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1429" w:right="-1" w:hanging="36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поступление заключения уполномоченного органа о невозможности размещения или реконструкции объекта с заявленными параметрами в границах охранной зоны объекта культурного наследия;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1429" w:right="-1" w:hanging="36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отзыв заявления о предоставлении муниципальной услуги по инициативе заявителя.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16. Основания для отказа в приеме заявления и документов, необходимых для предоставления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bCs/>
          <w:i/>
          <w:i/>
          <w:color w:val="000000"/>
          <w:spacing w:val="-6"/>
          <w:sz w:val="24"/>
          <w:szCs w:val="24"/>
        </w:rPr>
      </w:pPr>
      <w:r>
        <w:rPr>
          <w:rFonts w:ascii="PT Astra Fact" w:hAnsi="PT Astra Fact"/>
          <w:bCs/>
          <w:i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 xml:space="preserve">17. Взимание платы за предоставление муниципальной услуги законодательством Российской Федерации не предусмотрено. 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18. Время ожидания при подаче заявления на получение муниципальной услуги - не более 15 минут.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19. При получении результата предоставления муниципальной услуги максимальный срок ожидания в очереди не должен превышать 15 минут.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Срок регистрации запроса заявителя о предоставлении муниципальной услуги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 xml:space="preserve">20.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21. При направлении заявления посредством Единого портала, Республиканского портала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 xml:space="preserve">22. При личном обращении в Исполком в день подачи заявления в двух экземплярах уполномоченным должностным лицом Исполкома заявителю возвращается один экземпляр с указанием даты принятия заявления и приложенных к нему документов. 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Требования к помещениям, в которых предоставляется муниципальной услуги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 xml:space="preserve">23.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24.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1)</w:t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2)</w:t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3)</w:t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4)</w:t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5)</w:t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6)</w:t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7)</w:t>
        <w:tab/>
        <w:t>допуск сурдопереводчика и тифлосурдопереводчика;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8)</w:t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25.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24 Регламента, применяются к объектам и средствам, введенным в эксплуатацию или прошедшим модернизацию, реконструкцию после 01.07.2016.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26.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Показатели доступности и качества муниципальной услуги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27. Показателями доступности предоставления муниципальной услуги являются: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 xml:space="preserve">28. Показателями качества предоставления муниципальной услуги являются: 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1429" w:right="-1" w:hanging="36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 xml:space="preserve">соблюдение сроков приема и рассмотрения документов; 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1429" w:right="-1" w:hanging="36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 xml:space="preserve">соблюдение срока получения результата муниципальной услуги; 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1429" w:right="-1" w:hanging="36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 xml:space="preserve">отсутствие обоснованных жалоб на нарушения Регламента, совершенные работниками Исполкома; 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1429" w:right="-1" w:hanging="36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4.1)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Услуги не превышает 15 минут. 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29.Проверка услуги на соответствие потребностям заявителей проводится постоянно на основании анализа обратной связи</w:t>
      </w:r>
      <w:r>
        <w:rPr>
          <w:rFonts w:ascii="PT Astra Fact" w:hAnsi="PT Astra Fact"/>
          <w:i/>
          <w:iCs/>
          <w:color w:val="000000"/>
          <w:spacing w:val="-6"/>
          <w:sz w:val="24"/>
          <w:szCs w:val="24"/>
        </w:rPr>
        <w:t>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Оптимизация процессов предоставления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В случае отсутствия снижения уровня удовлетворенности процессом предоставления услуги оптимизация проводится не реже одного раза в пять лет.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30.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31.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32. Заявитель вправе получить муниципальную услугу в составе комплексного запроса.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33. Информация о показателях доступности и качества предоставлении муниципальной услуги размещается на официальном сайте Исполкома, МФЦ, а также Едином и Республиканском порталах.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Иные требования к предоставлению муниципальной услуги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34. При предоставлении муниципальной услуги в электронной форме заявитель вправе: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е) подать жалобу на решение и действие (бездействие) Исполкома,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35. Формирование заявления осуществляется посредством заполнения электронной формы заявления на Единого портала, Республиканском портале без необходимости дополнительной подачи заявления в какой-либо иной форме.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36. Запись заявителей на прием в МФЦ (далее - запись) осуществляется посредством Единого портала, Республиканского портала, телефона контакт-центра МФЦ.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Запись на определенную дату заканчивается за сутки до наступления этой даты.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фамилию, имя, отчество (при наличии);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номер телефона;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адрес электронной почты (по желанию);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желаемую дату и время приема.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Заявитель в любое время вправе отказаться от предварительной записи.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Исчерпывающий перечень документов, необходимых для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предоставления муниципальной услуги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38. В таблице приложения № 3 к Регламенту приведен исчерпывающий перечень документов, необходимых для предоставления муниципальной услуги, с разделением на: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а) документы, которые заявитель должен представить самостоятельно, для предоставления муниципальной услуги;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 xml:space="preserve">б) документы, которые заявитель вправе представить самостоятельно, для предоставления муниципальной услуги . 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39. Сведения о формах заявления и документов, необходимых для предоставления услуги, приведены в приложении № 3к настоящему Регламенту.</w:t>
      </w:r>
      <w:r>
        <w:rPr>
          <w:rFonts w:ascii="PT Astra Fact" w:hAnsi="PT Astra Fact"/>
          <w:color w:val="000000"/>
          <w:spacing w:val="-6"/>
          <w:sz w:val="24"/>
          <w:szCs w:val="24"/>
          <w:lang w:val="en-US"/>
        </w:rPr>
        <w:t> 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i/>
          <w:i/>
          <w:color w:val="000000"/>
          <w:spacing w:val="-6"/>
          <w:sz w:val="24"/>
          <w:szCs w:val="24"/>
        </w:rPr>
      </w:pPr>
      <w:r>
        <w:rPr>
          <w:rFonts w:ascii="PT Astra Fact" w:hAnsi="PT Astra Fact"/>
          <w:i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bCs/>
          <w:color w:val="000000"/>
          <w:spacing w:val="-6"/>
          <w:sz w:val="24"/>
          <w:szCs w:val="24"/>
        </w:rPr>
        <w:t>III. Состав, последовательность и сроки выполнения административных процедур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Перечень административных процедур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40. Предоставление муниципальной услуги включает в себя следующие процедуры: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1) прием заявления и документов для предоставления муниципальной услуги;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2) межведомственное информационное взаимодействие;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3) подготовка результата предоставления муниципальной услуги;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4) предоставление заявителю результата муниципальной услуги.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Межведомственное информационное взаимодействие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41. 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1429" w:right="-1" w:hanging="36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информационный запрос «Выписка из Единого государственного реестра недвижимости на земельный участок и (или) объект капитального строительства». Указанный информационный запрос направляется в «Федеральную службу государственной регистрации, кадастра и картографии» в течении 1 рабочего дня со дня регистрации заявления о предоставлении муниципальной услуги. «Федеральная служба государственной регистрации, кадастра и картографии» предоставляет запрашиваемые сведения в срок не более 2 рабочих дней, с момента направления межведомственного запроса;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1429" w:right="-1" w:hanging="36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информационный запрос «Выписка из Единого государственного реестра юридических лиц».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 5 рабочих дней, с момента направления межведомственного запроса. Запрос осуществляется в случае обращения за предоставлением услуги юридического лица;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1429" w:right="-1" w:hanging="36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информационный запрос «Выписка из Единого государственного реестра индивидуальных предпринимателей».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 5 рабочих дней, с момента направления межведомственного запроса. Запрос осуществляется в случае обращения за предоставлением услуги индивидуального предпринимателя.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42. Для получения муниципальной услуги необходимо направление посредством иных сервисов следующих межведомственных информационных запросов: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1429" w:right="-1" w:hanging="36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информационный запрос «Документ, подтверждающий полномочия законного представителя заявителя». Указанный информационный запрос реализуется посредством сервиса «Единый государственный реестр записей актов гражданского состояния» либо сервиса «Единая государственная информационная система социального обеспечения» в срок не более 1 рабочего дня, в случае обращения за предоставлением услуги представителя заявителя;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1429" w:right="-1" w:hanging="36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информационный запрос «Сведения о факте выдачи и содержании доверенности». Указанный информационный запрос реализуется посредством сервиса «Единая информационная система нотариата» в срок не более 2 рабочих дней;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1429" w:right="-1" w:hanging="36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информационный запрос «Заключение о возможности размещения или реконструкции объекта капитального строительства с заявленными параметрами в границах зон охраны объектов культурного наследия». Указанный информационный запрос запрашивается у Комитета Республики Татарстан по охране объектов культурного наследия (в части объектов культурного наследия федерального, регионального значения) либо у структурного подразделения Исполкома (в части объектов культурного наследия местного значения) в срок не более 5 рабочих дней;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1429" w:right="-1" w:hanging="36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информационный запрос «Градостроительный план земельного участка». Указанный информационный запрос запрашивается у структурного подразделения Исполкома в срок не более 5 рабочих дней;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1429" w:right="-1" w:hanging="36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информационный запрос «Документация по планировке территории». Указанный информационный запрос запрашивается у структурного подразделения Исполкома в срок не более 5 рабочих дней;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1429" w:right="-1" w:hanging="36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информационный запрос «Ранее принятое решение о согласовании архитектурно-градостроительного облика объекта капитального строительства (в случае изменения параметров ранее согласованного архитектурно-градостроительного облика)». Указанный информационный запрос запрашивается у структурного подразделения Исполкома в срок не более 5 рабочих дней;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color w:val="000000"/>
          <w:spacing w:val="-6"/>
          <w:sz w:val="24"/>
          <w:szCs w:val="24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43. При наличии технической возможности заявитель уведомляется об изменении статуса его запроса на предоставлении услуги, установленной настоящим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 xml:space="preserve">– </w:t>
      </w:r>
      <w:r>
        <w:rPr>
          <w:rFonts w:ascii="PT Astra Fact" w:hAnsi="PT Astra Fact"/>
          <w:color w:val="000000"/>
          <w:spacing w:val="-6"/>
          <w:sz w:val="24"/>
          <w:szCs w:val="24"/>
        </w:rPr>
        <w:t>посредством смс-информирования;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 xml:space="preserve">– </w:t>
      </w:r>
      <w:r>
        <w:rPr>
          <w:rFonts w:ascii="PT Astra Fact" w:hAnsi="PT Astra Fact"/>
          <w:color w:val="000000"/>
          <w:spacing w:val="-6"/>
          <w:sz w:val="24"/>
          <w:szCs w:val="24"/>
        </w:rPr>
        <w:t>посредством Единого портала;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 xml:space="preserve">– </w:t>
      </w:r>
      <w:r>
        <w:rPr>
          <w:rFonts w:ascii="PT Astra Fact" w:hAnsi="PT Astra Fact"/>
          <w:color w:val="000000"/>
          <w:spacing w:val="-6"/>
          <w:sz w:val="24"/>
          <w:szCs w:val="24"/>
        </w:rPr>
        <w:t>посредством Республиканского портала;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 xml:space="preserve">– </w:t>
      </w:r>
      <w:r>
        <w:rPr>
          <w:rFonts w:ascii="PT Astra Fact" w:hAnsi="PT Astra Fact"/>
          <w:color w:val="000000"/>
          <w:spacing w:val="-6"/>
          <w:sz w:val="24"/>
          <w:szCs w:val="24"/>
        </w:rPr>
        <w:t>посредством иных сервисов и способов (при наличии).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Приложение № 1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bCs/>
          <w:color w:val="000000"/>
          <w:spacing w:val="-6"/>
          <w:sz w:val="24"/>
          <w:szCs w:val="24"/>
        </w:rPr>
        <w:t>ПЕРЕЧЕНЬ УСЛОВНЫХ ОБОЗНАЧЕНИЙ И СОКРАЩЕНИЙ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bCs/>
          <w:i/>
          <w:i/>
          <w:color w:val="000000"/>
          <w:spacing w:val="-6"/>
          <w:sz w:val="24"/>
          <w:szCs w:val="24"/>
        </w:rPr>
      </w:pPr>
      <w:r>
        <w:rPr>
          <w:rFonts w:ascii="PT Astra Fact" w:hAnsi="PT Astra Fact"/>
          <w:bCs/>
          <w:i/>
          <w:color w:val="000000"/>
          <w:spacing w:val="-6"/>
          <w:sz w:val="24"/>
          <w:szCs w:val="24"/>
        </w:rPr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1418" w:right="-1" w:hanging="36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Портал государственных и муниципальных услуг Республики Татарстан (http</w:t>
      </w:r>
      <w:r>
        <w:rPr>
          <w:rFonts w:ascii="PT Astra Fact" w:hAnsi="PT Astra Fact"/>
          <w:color w:val="000000"/>
          <w:spacing w:val="-6"/>
          <w:sz w:val="24"/>
          <w:szCs w:val="24"/>
          <w:lang w:val="en-US"/>
        </w:rPr>
        <w:t>s</w:t>
      </w:r>
      <w:r>
        <w:rPr>
          <w:rFonts w:ascii="PT Astra Fact" w:hAnsi="PT Astra Fact"/>
          <w:color w:val="000000"/>
          <w:spacing w:val="-6"/>
          <w:sz w:val="24"/>
          <w:szCs w:val="24"/>
        </w:rPr>
        <w:t>://uslugi.tatarsta</w:t>
      </w:r>
      <w:r>
        <w:rPr>
          <w:rFonts w:ascii="PT Astra Fact" w:hAnsi="PT Astra Fact"/>
          <w:color w:val="000000"/>
          <w:spacing w:val="-6"/>
          <w:sz w:val="24"/>
          <w:szCs w:val="24"/>
          <w:lang w:val="en-US"/>
        </w:rPr>
        <w:t>n</w:t>
      </w:r>
      <w:r>
        <w:rPr>
          <w:rFonts w:ascii="PT Astra Fact" w:hAnsi="PT Astra Fact"/>
          <w:color w:val="000000"/>
          <w:spacing w:val="-6"/>
          <w:sz w:val="24"/>
          <w:szCs w:val="24"/>
        </w:rPr>
        <w:t xml:space="preserve">.ru/)  – Республиканский портал; 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1418" w:right="-1" w:hanging="36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Единый портале государственных и муниципальных услуг (функций) (http</w:t>
      </w:r>
      <w:r>
        <w:rPr>
          <w:rFonts w:ascii="PT Astra Fact" w:hAnsi="PT Astra Fact"/>
          <w:color w:val="000000"/>
          <w:spacing w:val="-6"/>
          <w:sz w:val="24"/>
          <w:szCs w:val="24"/>
          <w:lang w:val="en-US"/>
        </w:rPr>
        <w:t>s</w:t>
      </w:r>
      <w:r>
        <w:rPr>
          <w:rFonts w:ascii="PT Astra Fact" w:hAnsi="PT Astra Fact"/>
          <w:color w:val="000000"/>
          <w:spacing w:val="-6"/>
          <w:sz w:val="24"/>
          <w:szCs w:val="24"/>
        </w:rPr>
        <w:t>:// www.gosuslugi.ru/) – Единый портал;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1418" w:right="-1" w:hanging="36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1418" w:right="-1" w:hanging="36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 xml:space="preserve">Исполнительный комитет </w:t>
      </w:r>
      <w:r>
        <w:rPr>
          <w:rFonts w:ascii="PT Astra Fact" w:hAnsi="PT Astra Fact"/>
          <w:iCs/>
          <w:color w:val="000000"/>
          <w:spacing w:val="-6"/>
          <w:sz w:val="24"/>
          <w:szCs w:val="24"/>
        </w:rPr>
        <w:t>Буинского муниципального района Республики Татарстан</w:t>
      </w:r>
      <w:r>
        <w:rPr>
          <w:rFonts w:ascii="PT Astra Fact" w:hAnsi="PT Astra Fact"/>
          <w:i/>
          <w:iCs/>
          <w:color w:val="000000"/>
          <w:spacing w:val="-6"/>
          <w:sz w:val="24"/>
          <w:szCs w:val="24"/>
        </w:rPr>
        <w:t xml:space="preserve"> – </w:t>
      </w:r>
      <w:r>
        <w:rPr>
          <w:rFonts w:ascii="PT Astra Fact" w:hAnsi="PT Astra Fact"/>
          <w:color w:val="000000"/>
          <w:spacing w:val="-6"/>
          <w:sz w:val="24"/>
          <w:szCs w:val="24"/>
        </w:rPr>
        <w:t>Исполком;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1418" w:right="-1" w:hanging="36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Приложение № 2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tbl>
      <w:tblPr>
        <w:tblStyle w:val="aff8"/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3119"/>
        <w:gridCol w:w="3757"/>
        <w:gridCol w:w="2479"/>
      </w:tblGrid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№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Результат предоставления услуги</w:t>
            </w:r>
          </w:p>
        </w:tc>
        <w:tc>
          <w:tcPr>
            <w:tcW w:w="37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Наименование отдельного признака заявителя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Идентификатор отдельного признака заявителей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3119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Согласование архитектурно-градостроительного облика объекта капитального строительства</w:t>
            </w:r>
          </w:p>
        </w:tc>
        <w:tc>
          <w:tcPr>
            <w:tcW w:w="37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Физическое лицо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37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Юридическое лицо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2А</w:t>
            </w:r>
          </w:p>
        </w:tc>
      </w:tr>
      <w:tr>
        <w:trPr>
          <w:trHeight w:val="322" w:hRule="atLeast"/>
        </w:trPr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37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Индивидуальный предприниматель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3А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37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Представитель заявителя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4А</w:t>
            </w:r>
          </w:p>
        </w:tc>
      </w:tr>
    </w:tbl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Приложение № 3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bCs/>
          <w:color w:val="000000"/>
          <w:spacing w:val="-6"/>
          <w:sz w:val="24"/>
          <w:szCs w:val="24"/>
        </w:rPr>
        <w:t>Исчерпывающий перечень документов, необходимых для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bCs/>
          <w:color w:val="000000"/>
          <w:spacing w:val="-6"/>
          <w:sz w:val="24"/>
          <w:szCs w:val="24"/>
        </w:rPr>
        <w:t>предоставления муниципальной услуги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tbl>
      <w:tblPr>
        <w:tblStyle w:val="aff8"/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2268"/>
        <w:gridCol w:w="4819"/>
        <w:gridCol w:w="2268"/>
      </w:tblGrid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b/>
                <w:bCs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b/>
                <w:bCs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Идентификатор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b/>
                <w:bCs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b/>
                <w:bCs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Способ предоставления</w:t>
            </w:r>
          </w:p>
        </w:tc>
      </w:tr>
      <w:tr>
        <w:trPr>
          <w:trHeight w:val="322" w:hRule="atLeast"/>
        </w:trPr>
        <w:tc>
          <w:tcPr>
            <w:tcW w:w="9921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i/>
                <w:iCs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>
        <w:trPr>
          <w:trHeight w:val="322" w:hRule="atLeast"/>
        </w:trPr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1А-4А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Заявление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Единый портал, Республиканский портал, Исполком,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1А-4А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Документ, удостоверяющий личность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Единый портал, Республиканский портал, Исполком,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4А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Исполком, МФЦ</w:t>
            </w:r>
          </w:p>
        </w:tc>
      </w:tr>
      <w:tr>
        <w:trPr>
          <w:trHeight w:val="322" w:hRule="atLeast"/>
        </w:trPr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1А-4А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Разделы проектной документации объекта капитального строительства*: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а) пояснительная записка;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б) схема планировочной организации земельного участка;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в) объемно-планировочные и архитектурные решения.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Единый портал Республиканский портал, Исполком, МФЦ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</w:tr>
      <w:tr>
        <w:trPr>
          <w:trHeight w:val="322" w:hRule="atLeast"/>
        </w:trPr>
        <w:tc>
          <w:tcPr>
            <w:tcW w:w="9921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i/>
                <w:iCs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Документы, которые заявитель вправе представить самостоятельно, для предоставления Услуги</w:t>
            </w:r>
          </w:p>
        </w:tc>
      </w:tr>
      <w:tr>
        <w:trPr>
          <w:trHeight w:val="322" w:hRule="atLeast"/>
        </w:trPr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1А-4А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Правоустанавливающие документы на объект капитального строительства, земельный участок, права на который не зарегистрированы в Едином государственном реестре  недвижимости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Единый портал, Республиканский портал, Исполком, МФЦ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i/>
          <w:iCs/>
          <w:color w:val="000000"/>
          <w:spacing w:val="-6"/>
          <w:sz w:val="24"/>
          <w:szCs w:val="24"/>
        </w:rPr>
        <w:t xml:space="preserve">* Содержание текстовой и графической части разделов проектной документации должны соответствовать постановлению Правительства Российской Федерации от 16.02.2008 № 87 </w:t>
        <w:br/>
        <w:t>«О составе разделов проектной документации и требованиях к их содержанию».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i/>
          <w:iCs/>
          <w:color w:val="000000"/>
          <w:spacing w:val="-6"/>
          <w:sz w:val="24"/>
          <w:szCs w:val="24"/>
        </w:rPr>
        <w:t>Разделы проектной документации, содержащие сведения, относящиеся к государственной тайне, подаются с соблюдением требований законодательства Российской Федерации о государственной тайне.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Приложение № 4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bCs/>
          <w:color w:val="000000"/>
          <w:spacing w:val="-6"/>
          <w:sz w:val="24"/>
          <w:szCs w:val="24"/>
        </w:rPr>
        <w:t>Исчерпывающий оснований для отказа в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bCs/>
          <w:color w:val="000000"/>
          <w:spacing w:val="-6"/>
          <w:sz w:val="24"/>
          <w:szCs w:val="24"/>
        </w:rPr>
        <w:t>предоставлении муниципальной услуги и  отказа в приеме заявления и документов, необходимых для предоставления муниципальной услуги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tbl>
      <w:tblPr>
        <w:tblStyle w:val="aff8"/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4"/>
        <w:gridCol w:w="2268"/>
        <w:gridCol w:w="7090"/>
      </w:tblGrid>
      <w:tr>
        <w:trPr/>
        <w:tc>
          <w:tcPr>
            <w:tcW w:w="5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b/>
                <w:bCs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b/>
                <w:bCs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Идентификатор</w:t>
            </w:r>
          </w:p>
        </w:tc>
        <w:tc>
          <w:tcPr>
            <w:tcW w:w="70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b/>
                <w:bCs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>
        <w:trPr>
          <w:trHeight w:val="322" w:hRule="atLeast"/>
        </w:trPr>
        <w:tc>
          <w:tcPr>
            <w:tcW w:w="992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i/>
                <w:iCs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Основания для отказа в  предоставлении Услуги</w:t>
            </w:r>
          </w:p>
        </w:tc>
      </w:tr>
      <w:tr>
        <w:trPr/>
        <w:tc>
          <w:tcPr>
            <w:tcW w:w="5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1А-4А</w:t>
            </w:r>
          </w:p>
        </w:tc>
        <w:tc>
          <w:tcPr>
            <w:tcW w:w="70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 xml:space="preserve">Несоответствие архитектурных решений объекта капитального строительства, определяющих его архитектурно-градостроительный облик и содержащихся в проектной документации либо в задании застройщика или технического заказчика на проектирование объекта капитального строительства, требованиям к архитектурно-градостроительному облику объекта капитального строительства, указанным в градостроительном регламенте, установленным  _________________________________________________ </w:t>
            </w:r>
            <w:r>
              <w:rPr>
                <w:rFonts w:eastAsia="Times New Roman" w:cs="Times New Roman" w:ascii="PT Astra Fact" w:hAnsi="PT Astra Fact"/>
                <w:i/>
                <w:iCs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(указать реквизиты нормативного правового акта, утверждающего градостроительный регламент)</w:t>
            </w:r>
          </w:p>
        </w:tc>
      </w:tr>
      <w:tr>
        <w:trPr>
          <w:trHeight w:val="322" w:hRule="atLeast"/>
        </w:trPr>
        <w:tc>
          <w:tcPr>
            <w:tcW w:w="5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1А-4А</w:t>
            </w:r>
          </w:p>
        </w:tc>
        <w:tc>
          <w:tcPr>
            <w:tcW w:w="70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Отзыв заявления о предоставлении муниципальной услуги по инициативе заявителя</w:t>
            </w:r>
          </w:p>
        </w:tc>
      </w:tr>
      <w:tr>
        <w:trPr>
          <w:trHeight w:val="322" w:hRule="atLeast"/>
        </w:trPr>
        <w:tc>
          <w:tcPr>
            <w:tcW w:w="992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bCs/>
                <w:i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>
        <w:trPr>
          <w:trHeight w:val="322" w:hRule="atLeast"/>
        </w:trPr>
        <w:tc>
          <w:tcPr>
            <w:tcW w:w="5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1А-4А</w:t>
            </w:r>
          </w:p>
        </w:tc>
        <w:tc>
          <w:tcPr>
            <w:tcW w:w="70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  <w:tr>
        <w:trPr>
          <w:trHeight w:val="322" w:hRule="atLeast"/>
        </w:trPr>
        <w:tc>
          <w:tcPr>
            <w:tcW w:w="5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1А-4А</w:t>
            </w:r>
          </w:p>
        </w:tc>
        <w:tc>
          <w:tcPr>
            <w:tcW w:w="70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</w:tr>
      <w:tr>
        <w:trPr>
          <w:trHeight w:val="322" w:hRule="atLeast"/>
        </w:trPr>
        <w:tc>
          <w:tcPr>
            <w:tcW w:w="5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1А-4А</w:t>
            </w:r>
          </w:p>
        </w:tc>
        <w:tc>
          <w:tcPr>
            <w:tcW w:w="70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Представленные документы или сведения утратили силу на момент обращения за муниципальной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</w:t>
            </w:r>
          </w:p>
        </w:tc>
      </w:tr>
      <w:tr>
        <w:trPr>
          <w:trHeight w:val="322" w:hRule="atLeast"/>
        </w:trPr>
        <w:tc>
          <w:tcPr>
            <w:tcW w:w="5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1А-4А</w:t>
            </w:r>
          </w:p>
        </w:tc>
        <w:tc>
          <w:tcPr>
            <w:tcW w:w="70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Подача запроса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</w:t>
            </w:r>
          </w:p>
        </w:tc>
      </w:tr>
      <w:tr>
        <w:trPr>
          <w:trHeight w:val="322" w:hRule="atLeast"/>
        </w:trPr>
        <w:tc>
          <w:tcPr>
            <w:tcW w:w="5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1А-4А</w:t>
            </w:r>
          </w:p>
        </w:tc>
        <w:tc>
          <w:tcPr>
            <w:tcW w:w="70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Представление неполного комплекта документов, необходимых для предоставления муниципальной услуги</w:t>
            </w:r>
          </w:p>
        </w:tc>
      </w:tr>
      <w:tr>
        <w:trPr>
          <w:trHeight w:val="322" w:hRule="atLeast"/>
        </w:trPr>
        <w:tc>
          <w:tcPr>
            <w:tcW w:w="5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1А-4А</w:t>
            </w:r>
          </w:p>
        </w:tc>
        <w:tc>
          <w:tcPr>
            <w:tcW w:w="70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Заявление о предоставлении муниципальной услуги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</w:t>
            </w:r>
          </w:p>
        </w:tc>
      </w:tr>
      <w:tr>
        <w:trPr>
          <w:trHeight w:val="322" w:hRule="atLeast"/>
        </w:trPr>
        <w:tc>
          <w:tcPr>
            <w:tcW w:w="5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1А-4А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70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Несоблюдение установленных статьей 11 Федерального закона от 6 апреля 2011 года № 63-ФЗ «Об электронной подписи» условий признания действительности усиленной квалифицированной электронной подписи</w:t>
            </w:r>
          </w:p>
        </w:tc>
      </w:tr>
      <w:tr>
        <w:trPr>
          <w:trHeight w:val="322" w:hRule="atLeast"/>
        </w:trPr>
        <w:tc>
          <w:tcPr>
            <w:tcW w:w="5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1А-4А</w:t>
            </w:r>
          </w:p>
        </w:tc>
        <w:tc>
          <w:tcPr>
            <w:tcW w:w="70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Несоответствие категории заявителя кругу лиц, имеющих право на получение услуги</w:t>
            </w:r>
          </w:p>
        </w:tc>
      </w:tr>
    </w:tbl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Приложение № 5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(Бланк органа, предоставляющего муниципальную услугу)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bCs/>
          <w:color w:val="000000"/>
          <w:spacing w:val="-6"/>
          <w:sz w:val="24"/>
          <w:szCs w:val="24"/>
        </w:rPr>
      </w:pPr>
      <w:r>
        <w:rPr>
          <w:rFonts w:ascii="PT Astra Fact" w:hAnsi="PT Astra Fact"/>
          <w:bCs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bCs/>
          <w:color w:val="000000"/>
          <w:spacing w:val="-6"/>
          <w:sz w:val="24"/>
          <w:szCs w:val="24"/>
        </w:rPr>
      </w:pPr>
      <w:r>
        <w:rPr>
          <w:rFonts w:ascii="PT Astra Fact" w:hAnsi="PT Astra Fact"/>
          <w:bCs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Cs/>
          <w:color w:val="000000"/>
          <w:spacing w:val="-6"/>
          <w:sz w:val="24"/>
          <w:szCs w:val="24"/>
        </w:rPr>
        <w:t>РЕШЕНИЕ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о согласовании архитектурно-градостроительного облика объекта капитального строительства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от _______________</w:t>
        <w:tab/>
        <w:t>№</w:t>
        <w:tab/>
        <w:t>__________________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По результатам рассмотрения заявления о предоставлении муниципальной услуги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выдаче решения о согласовании архитектурно-градостроительного облика объекта капитального строительства от ___________________ № ____________, __________ принято решение о согласовании архитектурно-градостроительного облика _____________</w:t>
      </w:r>
      <w:r>
        <w:rPr>
          <w:rFonts w:ascii="PT Astra Fact" w:hAnsi="PT Astra Fact"/>
          <w:i/>
          <w:iCs/>
          <w:color w:val="000000"/>
          <w:spacing w:val="-6"/>
          <w:sz w:val="24"/>
          <w:szCs w:val="24"/>
        </w:rPr>
        <w:t xml:space="preserve">, </w:t>
      </w:r>
      <w:r>
        <w:rPr>
          <w:rFonts w:ascii="PT Astra Fact" w:hAnsi="PT Astra Fact"/>
          <w:color w:val="000000"/>
          <w:spacing w:val="-6"/>
          <w:sz w:val="24"/>
          <w:szCs w:val="24"/>
        </w:rPr>
        <w:t xml:space="preserve">при проведении __________________ по адресу: _____________________. 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 xml:space="preserve">Кадастровый(-е) номер(-а): объекта(-ов) капитального строительства: ______________________, находящегося(-ихся) на земельном(-ых) участке(-ах) с кадастровым(-ми) номером(-ами) ____________________, и имеющего(-их) следующие основные параметры: 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 xml:space="preserve">- _______________________; 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 xml:space="preserve">- _______________________; 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 xml:space="preserve">- _______________________; 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Приложение: материалы по описанию архитектурно-градостроительного облика объекта (группы объектов) капитального строительства.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i/>
          <w:i/>
          <w:color w:val="000000"/>
          <w:spacing w:val="-6"/>
          <w:sz w:val="24"/>
          <w:szCs w:val="24"/>
        </w:rPr>
      </w:pPr>
      <w:r>
        <w:rPr>
          <w:rFonts w:ascii="PT Astra Fact" w:hAnsi="PT Astra Fact"/>
          <w:i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mc:AlternateContent>
          <mc:Choice Requires="wps">
            <w:drawing>
              <wp:anchor behindDoc="0" distT="0" distB="635" distL="0" distR="0" simplePos="0" locked="0" layoutInCell="0" allowOverlap="1" relativeHeight="7" wp14:anchorId="2AF43D36">
                <wp:simplePos x="0" y="0"/>
                <wp:positionH relativeFrom="page">
                  <wp:posOffset>2631440</wp:posOffset>
                </wp:positionH>
                <wp:positionV relativeFrom="paragraph">
                  <wp:posOffset>264795</wp:posOffset>
                </wp:positionV>
                <wp:extent cx="2887980" cy="449580"/>
                <wp:effectExtent l="0" t="3175" r="0" b="3175"/>
                <wp:wrapTopAndBottom/>
                <wp:docPr id="2" name="Надпись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920" cy="449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36"/>
                              <w:spacing w:before="74" w:after="200"/>
                              <w:ind w:left="145" w:hanging="0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4" path="m0,0l-2147483645,0l-2147483645,-2147483646l0,-2147483646xe" stroked="t" o:allowincell="f" style="position:absolute;margin-left:207.2pt;margin-top:20.85pt;width:227.35pt;height:35.35pt;mso-wrap-style:square;v-text-anchor:top;mso-position-horizontal-relative:page" wp14:anchorId="2AF43D36">
                <v:fill o:detectmouseclick="t" on="false"/>
                <v:stroke color="black" weight="6480" joinstyle="miter" endcap="flat"/>
                <v:textbox>
                  <w:txbxContent>
                    <w:p>
                      <w:pPr>
                        <w:pStyle w:val="Style36"/>
                        <w:spacing w:before="74" w:after="200"/>
                        <w:ind w:left="145" w:hanging="0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>Сведения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>об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>подписи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Руководитель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исполнительного комитета района                                                    ____________________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  <w:r>
        <w:br w:type="page"/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Приложение № 6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(Бланк органа, предоставляющего муниципальную услугу)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РЕШЕНИЕ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об отказе в предоставлении муниципальной услуги по</w:t>
        <w:br/>
        <w:t>выдаче решения о согласовании архитектурно-градостроительного облика объекта капитального строительства</w:t>
        <w:br/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 xml:space="preserve">В связи с обращением  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(Ф.И.О. физического лица, наименование юридического лица – заявителя)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заявление № _______ от_____._____.________гг., о ______________________________________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__________________________________________________________________________________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 xml:space="preserve">на основании:  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ab/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по результатам рассмотрения представленных документов принято решение об отказе в предоставлении муниципальной услуги, в связи с: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1.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 xml:space="preserve">2. 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mc:AlternateContent>
          <mc:Choice Requires="wps">
            <w:drawing>
              <wp:anchor behindDoc="0" distT="635" distB="0" distL="0" distR="0" simplePos="0" locked="0" layoutInCell="0" allowOverlap="1" relativeHeight="9" wp14:anchorId="1BBFC701">
                <wp:simplePos x="0" y="0"/>
                <wp:positionH relativeFrom="page">
                  <wp:posOffset>2767330</wp:posOffset>
                </wp:positionH>
                <wp:positionV relativeFrom="paragraph">
                  <wp:posOffset>203200</wp:posOffset>
                </wp:positionV>
                <wp:extent cx="2887980" cy="449580"/>
                <wp:effectExtent l="0" t="3175" r="0" b="3175"/>
                <wp:wrapTopAndBottom/>
                <wp:docPr id="3" name="Надпись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920" cy="449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36"/>
                              <w:spacing w:before="74" w:after="200"/>
                              <w:ind w:left="145" w:hanging="0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5" path="m0,0l-2147483645,0l-2147483645,-2147483646l0,-2147483646xe" stroked="t" o:allowincell="f" style="position:absolute;margin-left:217.9pt;margin-top:16pt;width:227.35pt;height:35.35pt;mso-wrap-style:square;v-text-anchor:top;mso-position-horizontal-relative:page" wp14:anchorId="1BBFC701">
                <v:fill o:detectmouseclick="t" on="false"/>
                <v:stroke color="black" weight="6480" joinstyle="miter" endcap="flat"/>
                <v:textbox>
                  <w:txbxContent>
                    <w:p>
                      <w:pPr>
                        <w:pStyle w:val="Style36"/>
                        <w:spacing w:before="74" w:after="200"/>
                        <w:ind w:left="145" w:hanging="0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>Сведения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>об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>подписи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Должностное лицо (ФИО)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(подпись должностного лица органа, осуществляющего подписание)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Исполнитель (ФИО)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______________________________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(контакты исполнителя)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  <w:r>
        <w:br w:type="page"/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Приложение № 7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Для юридических лиц</w:t>
      </w:r>
    </w:p>
    <w:tbl>
      <w:tblPr>
        <w:tblW w:w="5273" w:type="dxa"/>
        <w:jc w:val="left"/>
        <w:tblInd w:w="499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noVBand="0" w:val="0000" w:noHBand="0" w:lastColumn="0" w:firstColumn="0" w:lastRow="0" w:firstRow="0"/>
      </w:tblPr>
      <w:tblGrid>
        <w:gridCol w:w="1065"/>
        <w:gridCol w:w="313"/>
        <w:gridCol w:w="3894"/>
      </w:tblGrid>
      <w:tr>
        <w:trPr/>
        <w:tc>
          <w:tcPr>
            <w:tcW w:w="5272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jc w:val="righ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  <w:t xml:space="preserve">В 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" w:firstLine="709"/>
              <w:jc w:val="righ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  <w:t>(наименование органа местного самоуправления)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jc w:val="right"/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jc w:val="right"/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jc w:val="righ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  <w:t>(полное наименование организации и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" w:firstLine="709"/>
              <w:jc w:val="righ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  <w:t>организационно-правовой формы)</w:t>
            </w:r>
          </w:p>
        </w:tc>
      </w:tr>
      <w:tr>
        <w:trPr/>
        <w:tc>
          <w:tcPr>
            <w:tcW w:w="5272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jc w:val="righ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  <w:t>в лице: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jc w:val="right"/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jc w:val="right"/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jc w:val="righ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  <w:t>(ФИО руководителя или иного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" w:firstLine="709"/>
              <w:jc w:val="righ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  <w:t>уполномоченного лица)</w:t>
            </w:r>
          </w:p>
        </w:tc>
      </w:tr>
      <w:tr>
        <w:trPr/>
        <w:tc>
          <w:tcPr>
            <w:tcW w:w="5272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jc w:val="righ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  <w:t>Документ, удостоверяющий личность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" w:firstLine="709"/>
              <w:jc w:val="righ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  <w:t>заявителя: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jc w:val="right"/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jc w:val="righ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  <w:t>(вид документа)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jc w:val="right"/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jc w:val="righ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  <w:t>(серия, номер)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jc w:val="right"/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jc w:val="righ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  <w:t>(кем, когда выдан)</w:t>
            </w:r>
          </w:p>
        </w:tc>
      </w:tr>
      <w:tr>
        <w:trPr/>
        <w:tc>
          <w:tcPr>
            <w:tcW w:w="5272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jc w:val="righ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  <w:t>Сведения о государственной регистрации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" w:firstLine="709"/>
              <w:jc w:val="righ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  <w:t>юридического лица:</w:t>
            </w:r>
          </w:p>
        </w:tc>
      </w:tr>
      <w:tr>
        <w:trPr/>
        <w:tc>
          <w:tcPr>
            <w:tcW w:w="5272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jc w:val="righ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  <w:t>ОГРН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jc w:val="right"/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jc w:val="right"/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jc w:val="righ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  <w:t>ИНН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jc w:val="right"/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jc w:val="righ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  <w:t>Место нахождения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jc w:val="right"/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jc w:val="right"/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jc w:val="righ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  <w:t>Контактная информация:</w:t>
            </w:r>
          </w:p>
        </w:tc>
      </w:tr>
      <w:tr>
        <w:trPr/>
        <w:tc>
          <w:tcPr>
            <w:tcW w:w="1378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jc w:val="righ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  <w:t>номер тел. 1</w:t>
            </w:r>
          </w:p>
        </w:tc>
        <w:tc>
          <w:tcPr>
            <w:tcW w:w="389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jc w:val="right"/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</w:tr>
      <w:tr>
        <w:trPr/>
        <w:tc>
          <w:tcPr>
            <w:tcW w:w="1378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jc w:val="righ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  <w:t>номер тел. 2</w:t>
            </w:r>
          </w:p>
        </w:tc>
        <w:tc>
          <w:tcPr>
            <w:tcW w:w="389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jc w:val="right"/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</w:tr>
      <w:tr>
        <w:trPr/>
        <w:tc>
          <w:tcPr>
            <w:tcW w:w="1065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jc w:val="righ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  <w:t>эл. почта</w:t>
            </w:r>
          </w:p>
        </w:tc>
        <w:tc>
          <w:tcPr>
            <w:tcW w:w="4207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jc w:val="right"/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Для физических лиц и индивидуальных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предпринимателей</w:t>
      </w:r>
    </w:p>
    <w:tbl>
      <w:tblPr>
        <w:tblW w:w="5273" w:type="dxa"/>
        <w:jc w:val="left"/>
        <w:tblInd w:w="499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noVBand="0" w:val="0000" w:noHBand="0" w:lastColumn="0" w:firstColumn="0" w:lastRow="0" w:firstRow="0"/>
      </w:tblPr>
      <w:tblGrid>
        <w:gridCol w:w="1065"/>
        <w:gridCol w:w="313"/>
        <w:gridCol w:w="3894"/>
      </w:tblGrid>
      <w:tr>
        <w:trPr/>
        <w:tc>
          <w:tcPr>
            <w:tcW w:w="5272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jc w:val="righ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  <w:t>ФИО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  <w:t>Документ, удостоверяющий личность: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  <w:t>(вид документа)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  <w:t>(серия, номер)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  <w:t>(кем, когда выдан)</w:t>
            </w:r>
          </w:p>
        </w:tc>
      </w:tr>
      <w:tr>
        <w:trPr/>
        <w:tc>
          <w:tcPr>
            <w:tcW w:w="5272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  <w:t>ОРГНИП (для ИП)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  <w:t>Адрес регистрации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  <w:t>Представитель по доверенности или законный представитель: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  <w:t>ФИО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  <w:t>Документ, удостоверяющий личность: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  <w:t>(вид документа)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  <w:t>(серия, номер)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  <w:t>(кем, когда выдан)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  <w:t>Реквизиты документа, подтверждающего полномочия: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  <w:t>Адрес регистрации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  <w:t>Контактная информация:</w:t>
            </w:r>
          </w:p>
        </w:tc>
      </w:tr>
      <w:tr>
        <w:trPr/>
        <w:tc>
          <w:tcPr>
            <w:tcW w:w="1378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  <w:t>номер тел. 1</w:t>
            </w:r>
          </w:p>
        </w:tc>
        <w:tc>
          <w:tcPr>
            <w:tcW w:w="389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</w:tr>
      <w:tr>
        <w:trPr/>
        <w:tc>
          <w:tcPr>
            <w:tcW w:w="1378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  <w:t>номер тел. 2</w:t>
            </w:r>
          </w:p>
        </w:tc>
        <w:tc>
          <w:tcPr>
            <w:tcW w:w="389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</w:tr>
      <w:tr>
        <w:trPr/>
        <w:tc>
          <w:tcPr>
            <w:tcW w:w="1065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  <w:t>эл. почта</w:t>
            </w:r>
          </w:p>
        </w:tc>
        <w:tc>
          <w:tcPr>
            <w:tcW w:w="4207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b/>
          <w:color w:val="000000"/>
          <w:spacing w:val="-6"/>
          <w:sz w:val="24"/>
          <w:szCs w:val="24"/>
        </w:rPr>
      </w:pPr>
      <w:r>
        <w:rPr>
          <w:rFonts w:ascii="PT Astra Fact" w:hAnsi="PT Astra Fact"/>
          <w:b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b/>
          <w:color w:val="000000"/>
          <w:spacing w:val="-6"/>
          <w:sz w:val="24"/>
          <w:szCs w:val="24"/>
        </w:rPr>
      </w:pPr>
      <w:r>
        <w:rPr>
          <w:rFonts w:ascii="PT Astra Fact" w:hAnsi="PT Astra Fact"/>
          <w:b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ФОРМА ЗАЯВЛЕНИЯ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Прошу согласовать архитектурно-градостроительный облик объекта (группы объектов) в соответствии с представленной проектной документацией.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Перечень необходимых сведений: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tbl>
      <w:tblPr>
        <w:tblW w:w="10314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7764"/>
        <w:gridCol w:w="2549"/>
      </w:tblGrid>
      <w:tr>
        <w:trPr>
          <w:trHeight w:val="90" w:hRule="atLeast"/>
        </w:trPr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  <w:t>Вид работ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jc w:val="center"/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  <w:t>Кадастровый(-е) номер(-а) земельного(-ых) участка(-ов)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jc w:val="center"/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  <w:t>Кадастровый(-е) номер(-а) объекта(-ов) капитального строительства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jc w:val="center"/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  <w:t>Наименование(-я) объекта(-ов)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jc w:val="center"/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  <w:t>ФИО автора архитектурного проекта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jc w:val="center"/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  <w:t>Дата решения об утверждении документации по планировке территории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jc w:val="center"/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  <w:t>Номер решения об утверждении документации по планировке территории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jc w:val="center"/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  <w:t>Наименование органа, утвердившего документацию по планировке территории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jc w:val="center"/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  <w:t>Дата ранее выданного решения о согласовании архитектурно-градостроительного облика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jc w:val="center"/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  <w:t>Номер ранее выданного решения о согласовании архитектурно-градостроительного облика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jc w:val="center"/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  <w:t>Наименование органа, ранее выдавшего решение о согласовании архитектурно-градостроительного облика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jc w:val="center"/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  <w:t>Дата решения о согласовании архитектурно-градостроительного облика аналогичного многоквартирного жилого дома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jc w:val="center"/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  <w:t>Номер решения о согласовании архитектурно-градостроительного облика аналогичного многоквартирного жилого дома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jc w:val="center"/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</w:tr>
      <w:tr>
        <w:trPr>
          <w:trHeight w:val="206" w:hRule="atLeast"/>
        </w:trPr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  <w:t>Наименование органа, выдавшего решение о согласовании архитектурно-градостроительного облика аналогичного многоквартирного жилого дома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jc w:val="center"/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</w:tr>
      <w:tr>
        <w:trPr>
          <w:trHeight w:val="573" w:hRule="atLeast"/>
        </w:trPr>
        <w:tc>
          <w:tcPr>
            <w:tcW w:w="10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  <w:t>Результат муниципальной услуги прошу выдать (направить) в мой адрес следующим способом:</w:t>
            </w:r>
          </w:p>
        </w:tc>
      </w:tr>
      <w:tr>
        <w:trPr/>
        <w:tc>
          <w:tcPr>
            <w:tcW w:w="10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200025" cy="266700"/>
                  <wp:effectExtent l="0" t="0" r="0" b="0"/>
                  <wp:docPr id="4" name="Изображение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  <w:t>В электронном виде в личный кабинет Единого портала государственных услуг и муниципальных услуг (функций),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200025" cy="266700"/>
                  <wp:effectExtent l="0" t="0" r="0" b="0"/>
                  <wp:docPr id="5" name="Изображение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  <w:t>В электронном виде в личный кабинет Портала государственных и муниципальных услуг Республики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200025" cy="266700"/>
                  <wp:effectExtent l="0" t="0" r="0" b="0"/>
                  <wp:docPr id="6" name="Изображение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зображение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  <w:t>в Исполком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" w:firstLine="709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200025" cy="266700"/>
                  <wp:effectExtent l="0" t="0" r="0" b="0"/>
                  <wp:docPr id="7" name="Рисунок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  <w:t>В МФЦ</w:t>
            </w:r>
          </w:p>
        </w:tc>
      </w:tr>
    </w:tbl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  <w:bookmarkStart w:id="0" w:name="Par83"/>
      <w:bookmarkStart w:id="1" w:name="Par90"/>
      <w:bookmarkStart w:id="2" w:name="Par83"/>
      <w:bookmarkStart w:id="3" w:name="Par90"/>
      <w:bookmarkEnd w:id="2"/>
      <w:bookmarkEnd w:id="3"/>
    </w:p>
    <w:tbl>
      <w:tblPr>
        <w:tblW w:w="10036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noVBand="0" w:val="0000" w:noHBand="0" w:lastColumn="0" w:firstColumn="0" w:lastRow="0" w:firstRow="0"/>
      </w:tblPr>
      <w:tblGrid>
        <w:gridCol w:w="819"/>
        <w:gridCol w:w="1559"/>
        <w:gridCol w:w="2981"/>
        <w:gridCol w:w="4677"/>
      </w:tblGrid>
      <w:tr>
        <w:trPr/>
        <w:tc>
          <w:tcPr>
            <w:tcW w:w="2378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  <w:t>Подпись заявителя</w:t>
            </w:r>
          </w:p>
        </w:tc>
        <w:tc>
          <w:tcPr>
            <w:tcW w:w="298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4677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jc w:val="right"/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</w:tr>
      <w:tr>
        <w:trPr/>
        <w:tc>
          <w:tcPr>
            <w:tcW w:w="2378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981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  <w:t>(расшифровка подписи)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jc w:val="right"/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</w:tr>
      <w:tr>
        <w:trPr/>
        <w:tc>
          <w:tcPr>
            <w:tcW w:w="81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  <w:t>Дата</w:t>
            </w:r>
          </w:p>
        </w:tc>
        <w:tc>
          <w:tcPr>
            <w:tcW w:w="4540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4677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firstLine="709"/>
              <w:jc w:val="right"/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  <w:r>
        <w:br w:type="page"/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Приложение № 8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(Бланк органа, предоставляющего муниципальную услугу)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Решение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 xml:space="preserve">об отказе в приеме документов, необходимых для предоставления </w:t>
        <w:br/>
        <w:t>муниципальной услуги по выдаче решения о согласовании архитектурно-градостроительного облика объекта капитального строительства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 xml:space="preserve">В связи с обращением  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(Ф.И.О. физического лица, наименование юридического лица – заявителя)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заявление № _______ от_____._____.________гг., о ______________________________________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____________</w:t>
      </w:r>
      <w:bookmarkStart w:id="4" w:name="_GoBack"/>
      <w:bookmarkEnd w:id="4"/>
      <w:r>
        <w:rPr>
          <w:rFonts w:ascii="PT Astra Fact" w:hAnsi="PT Astra Fact"/>
          <w:color w:val="000000"/>
          <w:spacing w:val="-6"/>
          <w:sz w:val="24"/>
          <w:szCs w:val="24"/>
        </w:rPr>
        <w:t>______________________________________________________________________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 xml:space="preserve">на основании:  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ab/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по результатам рассмотрения представленных документов принято решение об отказе в приеме документов, необходимых для предоставления муниципальной услуги, в связи с: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1.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 xml:space="preserve">2. 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Должностное лицо (ФИО)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z w:val="24"/>
          <w:szCs w:val="24"/>
        </w:rPr>
      </w:pPr>
      <w:r>
        <mc:AlternateContent>
          <mc:Choice Requires="wps">
            <w:drawing>
              <wp:anchor behindDoc="0" distT="0" distB="23495" distL="0" distR="23495" simplePos="0" locked="0" layoutInCell="0" allowOverlap="1" relativeHeight="11" wp14:anchorId="126F52E8">
                <wp:simplePos x="0" y="0"/>
                <wp:positionH relativeFrom="page">
                  <wp:posOffset>3913505</wp:posOffset>
                </wp:positionH>
                <wp:positionV relativeFrom="paragraph">
                  <wp:posOffset>424180</wp:posOffset>
                </wp:positionV>
                <wp:extent cx="2887980" cy="449580"/>
                <wp:effectExtent l="0" t="3175" r="3175" b="3175"/>
                <wp:wrapTopAndBottom/>
                <wp:docPr id="8" name="Надпись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920" cy="449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36"/>
                              <w:spacing w:before="74" w:after="200"/>
                              <w:ind w:left="145" w:hanging="0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lIns="0" rIns="0" tIns="0" bIns="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7" path="m0,0l-2147483645,0l-2147483645,-2147483646l0,-2147483646xe" stroked="t" o:allowincell="f" style="position:absolute;margin-left:308.15pt;margin-top:33.4pt;width:227.35pt;height:35.35pt;mso-wrap-style:square;v-text-anchor:middle;mso-position-horizontal-relative:page" wp14:anchorId="126F52E8">
                <v:fill o:detectmouseclick="t" on="false"/>
                <v:stroke color="black" weight="6480" joinstyle="miter" endcap="flat"/>
                <v:textbox>
                  <w:txbxContent>
                    <w:p>
                      <w:pPr>
                        <w:pStyle w:val="Style36"/>
                        <w:spacing w:before="74" w:after="200"/>
                        <w:ind w:left="145" w:hanging="0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>Сведения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>об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>подписи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rFonts w:ascii="PT Astra Fact" w:hAnsi="PT Astra Fact"/>
          <w:color w:val="000000"/>
          <w:spacing w:val="-6"/>
          <w:sz w:val="24"/>
          <w:szCs w:val="24"/>
        </w:rPr>
        <w:t>(подпись должностного лица органа, осуществляющего подписание)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Исполнитель (ФИО)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z w:val="24"/>
          <w:szCs w:val="24"/>
        </w:rPr>
      </w:pPr>
      <w:bookmarkStart w:id="5" w:name="_heading=h.gjdgxs"/>
      <w:bookmarkEnd w:id="5"/>
      <w:r>
        <w:rPr>
          <w:rFonts w:ascii="PT Astra Fact" w:hAnsi="PT Astra Fact"/>
          <w:color w:val="000000"/>
          <w:spacing w:val="-6"/>
          <w:sz w:val="24"/>
          <w:szCs w:val="24"/>
        </w:rPr>
        <w:t>______________________________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(контакты исполнителя)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sectPr>
      <w:headerReference w:type="default" r:id="rId7"/>
      <w:type w:val="nextPage"/>
      <w:pgSz w:w="11906" w:h="16838"/>
      <w:pgMar w:left="1134" w:right="566" w:gutter="0" w:header="708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PT Astra Fact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107785194"/>
    </w:sdtPr>
    <w:sdtContent>
      <w:p>
        <w:pPr>
          <w:pStyle w:val="Style31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24</w:t>
        </w:r>
        <w:r>
          <w:rPr/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spacing w:lineRule="auto" w:line="240" w:before="0" w:after="0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Normal"/>
    <w:next w:val="Normal"/>
    <w:link w:val="21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next w:val="Normal"/>
    <w:link w:val="31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next w:val="Normal"/>
    <w:link w:val="41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next w:val="Normal"/>
    <w:link w:val="5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next w:val="Normal"/>
    <w:link w:val="61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">
    <w:name w:val="Heading 7"/>
    <w:basedOn w:val="Normal"/>
    <w:next w:val="Normal"/>
    <w:link w:val="71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">
    <w:name w:val="Heading 8"/>
    <w:basedOn w:val="Normal"/>
    <w:next w:val="Normal"/>
    <w:link w:val="81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9">
    <w:name w:val="Heading 9"/>
    <w:basedOn w:val="Normal"/>
    <w:next w:val="Normal"/>
    <w:link w:val="91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1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1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1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tyle5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2" w:customStyle="1">
    <w:name w:val="Цитата 2 Знак"/>
    <w:link w:val="Quote"/>
    <w:uiPriority w:val="29"/>
    <w:qFormat/>
    <w:rPr>
      <w:i/>
    </w:rPr>
  </w:style>
  <w:style w:type="character" w:styleId="Style6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7" w:customStyle="1">
    <w:name w:val="Текст концевой сноски Знак"/>
    <w:uiPriority w:val="99"/>
    <w:qFormat/>
    <w:rPr>
      <w:sz w:val="20"/>
    </w:rPr>
  </w:style>
  <w:style w:type="character" w:styleId="Style8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9">
    <w:name w:val="Endnote Reference"/>
    <w:rPr>
      <w:vertAlign w:val="superscript"/>
    </w:rPr>
  </w:style>
  <w:style w:type="character" w:styleId="Style10" w:customStyle="1">
    <w:name w:val="Верхний колонтитул Знак"/>
    <w:uiPriority w:val="99"/>
    <w:qFormat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qFormat/>
    <w:rPr/>
  </w:style>
  <w:style w:type="character" w:styleId="Style11" w:customStyle="1">
    <w:name w:val="Текст сноски Знак"/>
    <w:semiHidden/>
    <w:qFormat/>
    <w:rPr>
      <w:rFonts w:ascii="Times New Roman" w:hAnsi="Times New Roman" w:eastAsia="Times New Roman" w:cs="Times New Roman"/>
      <w:sz w:val="20"/>
      <w:szCs w:val="20"/>
    </w:rPr>
  </w:style>
  <w:style w:type="character" w:styleId="Style12" w:customStyle="1">
    <w:name w:val="Символ сноски"/>
    <w:uiPriority w:val="99"/>
    <w:semiHidden/>
    <w:qFormat/>
    <w:rPr>
      <w:vertAlign w:val="superscript"/>
    </w:rPr>
  </w:style>
  <w:style w:type="character" w:styleId="Style13">
    <w:name w:val="Footnote Reference"/>
    <w:rPr>
      <w:vertAlign w:val="superscript"/>
    </w:rPr>
  </w:style>
  <w:style w:type="character" w:styleId="Strong">
    <w:name w:val="Strong"/>
    <w:uiPriority w:val="22"/>
    <w:qFormat/>
    <w:rPr>
      <w:b/>
      <w:bCs/>
    </w:rPr>
  </w:style>
  <w:style w:type="character" w:styleId="Style14" w:customStyle="1">
    <w:name w:val="Нижний колонтитул Знак"/>
    <w:basedOn w:val="DefaultParagraphFont"/>
    <w:uiPriority w:val="99"/>
    <w:qFormat/>
    <w:rPr/>
  </w:style>
  <w:style w:type="character" w:styleId="23" w:customStyle="1">
    <w:name w:val="Основной текст с отступом 2 Знак"/>
    <w:link w:val="BodyTextIndent2"/>
    <w:qFormat/>
    <w:rPr>
      <w:rFonts w:ascii="Times New Roman" w:hAnsi="Times New Roman"/>
      <w:sz w:val="24"/>
      <w:szCs w:val="24"/>
    </w:rPr>
  </w:style>
  <w:style w:type="character" w:styleId="Style15" w:customStyle="1">
    <w:name w:val="Основной текст Знак"/>
    <w:qFormat/>
    <w:rPr>
      <w:sz w:val="22"/>
      <w:szCs w:val="22"/>
    </w:rPr>
  </w:style>
  <w:style w:type="character" w:styleId="11" w:customStyle="1">
    <w:name w:val="Заголовок 1 Знак"/>
    <w:qFormat/>
    <w:rPr>
      <w:rFonts w:ascii="Times New Roman" w:hAnsi="Times New Roman"/>
      <w:b/>
      <w:sz w:val="28"/>
      <w:lang w:eastAsia="zh-CN"/>
    </w:rPr>
  </w:style>
  <w:style w:type="character" w:styleId="-">
    <w:name w:val="Hyperlink"/>
    <w:rPr>
      <w:color w:val="0000FF"/>
      <w:u w:val="single"/>
    </w:rPr>
  </w:style>
  <w:style w:type="character" w:styleId="Style16" w:customStyle="1">
    <w:name w:val="Текст выноски Знак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styleId="Style17" w:customStyle="1">
    <w:name w:val="Заголовок Знак"/>
    <w:basedOn w:val="DefaultParagraphFont"/>
    <w:qFormat/>
    <w:rPr>
      <w:rFonts w:ascii="Times New Roman" w:hAnsi="Times New Roman"/>
      <w:b/>
      <w:bCs/>
      <w:sz w:val="28"/>
      <w:szCs w:val="28"/>
    </w:rPr>
  </w:style>
  <w:style w:type="character" w:styleId="Style18" w:customStyle="1">
    <w:name w:val="Основной текст с отступом Знак"/>
    <w:basedOn w:val="DefaultParagraphFont"/>
    <w:qFormat/>
    <w:rPr>
      <w:rFonts w:ascii="Times New Roman" w:hAnsi="Times New Roman"/>
      <w:sz w:val="30"/>
      <w:szCs w:val="30"/>
    </w:rPr>
  </w:style>
  <w:style w:type="character" w:styleId="Style19" w:customStyle="1">
    <w:name w:val="Гипертекстовая ссылка"/>
    <w:uiPriority w:val="99"/>
    <w:qFormat/>
    <w:rPr>
      <w:b w:val="false"/>
      <w:bCs w:val="false"/>
      <w:color w:val="106BBE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1">
    <w:name w:val="Body Text"/>
    <w:basedOn w:val="Normal"/>
    <w:link w:val="Style15"/>
    <w:unhideWhenUsed/>
    <w:pPr>
      <w:spacing w:before="0" w:after="120"/>
    </w:pPr>
    <w:rPr/>
  </w:style>
  <w:style w:type="paragraph" w:styleId="Style22">
    <w:name w:val="List"/>
    <w:basedOn w:val="Style21"/>
    <w:pPr/>
    <w:rPr>
      <w:rFonts w:ascii="PT Astra Serif" w:hAnsi="PT Astra Serif"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5">
    <w:name w:val="Subtitle"/>
    <w:basedOn w:val="Normal"/>
    <w:next w:val="Normal"/>
    <w:link w:val="Style5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2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Style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26">
    <w:name w:val="Endnote Text"/>
    <w:basedOn w:val="Normal"/>
    <w:link w:val="Style7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24">
    <w:name w:val="TOC 2"/>
    <w:basedOn w:val="Normal"/>
    <w:next w:val="Normal"/>
    <w:uiPriority w:val="39"/>
    <w:unhideWhenUsed/>
    <w:pPr>
      <w:spacing w:before="0" w:after="57"/>
      <w:ind w:left="283" w:hanging="0"/>
    </w:pPr>
    <w:rPr/>
  </w:style>
  <w:style w:type="paragraph" w:styleId="32">
    <w:name w:val="TOC 3"/>
    <w:basedOn w:val="Normal"/>
    <w:next w:val="Normal"/>
    <w:uiPriority w:val="39"/>
    <w:unhideWhenUsed/>
    <w:pPr>
      <w:spacing w:before="0" w:after="57"/>
      <w:ind w:left="567" w:hanging="0"/>
    </w:pPr>
    <w:rPr/>
  </w:style>
  <w:style w:type="paragraph" w:styleId="42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52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62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72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82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92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Style27">
    <w:name w:val="Index Heading"/>
    <w:basedOn w:val="Style20"/>
    <w:pPr/>
    <w:rPr/>
  </w:style>
  <w:style w:type="paragraph" w:styleId="Style28">
    <w:name w:val="TOC Heading"/>
    <w:uiPriority w:val="39"/>
    <w:unhideWhenUsed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="0"/>
    </w:pPr>
    <w:rPr/>
  </w:style>
  <w:style w:type="paragraph" w:styleId="Style29">
    <w:name w:val="Title"/>
    <w:basedOn w:val="Normal"/>
    <w:next w:val="Style21"/>
    <w:link w:val="Style17"/>
    <w:qFormat/>
    <w:pPr>
      <w:spacing w:lineRule="auto" w:line="240" w:before="0" w:after="0"/>
      <w:jc w:val="center"/>
    </w:pPr>
    <w:rPr>
      <w:rFonts w:ascii="Times New Roman" w:hAnsi="Times New Roman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Mangal"/>
    </w:rPr>
  </w:style>
  <w:style w:type="paragraph" w:styleId="Style30" w:customStyle="1">
    <w:name w:val="Колонтитул"/>
    <w:basedOn w:val="Normal"/>
    <w:qFormat/>
    <w:pPr/>
    <w:rPr/>
  </w:style>
  <w:style w:type="paragraph" w:styleId="Style31">
    <w:name w:val="Header"/>
    <w:basedOn w:val="Normal"/>
    <w:link w:val="Style10"/>
    <w:uiPriority w:val="9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4"/>
      <w:szCs w:val="24"/>
    </w:rPr>
  </w:style>
  <w:style w:type="paragraph" w:styleId="Style32">
    <w:name w:val="Footnote Text"/>
    <w:basedOn w:val="Normal"/>
    <w:link w:val="Style11"/>
    <w:semiHidden/>
    <w:pPr>
      <w:spacing w:lineRule="auto" w:line="240" w:before="0" w:after="0"/>
    </w:pPr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unhideWhenUsed/>
    <w:qFormat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33">
    <w:name w:val="Footer"/>
    <w:basedOn w:val="Normal"/>
    <w:link w:val="Style14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nformat" w:customStyle="1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BodyTextIndent2">
    <w:name w:val="Body Text Indent 2"/>
    <w:basedOn w:val="Normal"/>
    <w:link w:val="23"/>
    <w:qFormat/>
    <w:pPr>
      <w:spacing w:lineRule="auto" w:line="480" w:before="0" w:after="120"/>
      <w:ind w:left="283" w:hanging="0"/>
    </w:pPr>
    <w:rPr>
      <w:rFonts w:ascii="Times New Roman" w:hAnsi="Times New Roman"/>
      <w:sz w:val="24"/>
      <w:szCs w:val="24"/>
    </w:rPr>
  </w:style>
  <w:style w:type="paragraph" w:styleId="Headdoc" w:customStyle="1">
    <w:name w:val="headdoc"/>
    <w:basedOn w:val="Normal"/>
    <w:qFormat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onsplusnormal1" w:customStyle="1">
    <w:name w:val="consplusnormal"/>
    <w:basedOn w:val="Normal"/>
    <w:qFormat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BodyText1" w:customStyle="1">
    <w:name w:val="Body Text1"/>
    <w:basedOn w:val="Normal"/>
    <w:qFormat/>
    <w:pPr>
      <w:spacing w:lineRule="auto" w:line="240" w:before="0" w:after="0"/>
    </w:pPr>
    <w:rPr>
      <w:rFonts w:ascii="Times New Roman" w:hAnsi="Times New Roman"/>
      <w:sz w:val="28"/>
      <w:szCs w:val="20"/>
    </w:rPr>
  </w:style>
  <w:style w:type="paragraph" w:styleId="Style34" w:customStyle="1">
    <w:name w:val="Знак Знак Знак Знак Знак Знак Знак"/>
    <w:basedOn w:val="Normal"/>
    <w:qFormat/>
    <w:pPr>
      <w:spacing w:lineRule="auto" w:line="240"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43" w:customStyle="1">
    <w:name w:val="Знак Знак4"/>
    <w:basedOn w:val="Normal"/>
    <w:qFormat/>
    <w:pPr>
      <w:spacing w:lineRule="auto" w:line="240"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ConsPlusDocList" w:customStyle="1">
    <w:name w:val="ConsPlusDocList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35">
    <w:name w:val="Body Text Indent"/>
    <w:basedOn w:val="Normal"/>
    <w:link w:val="Style18"/>
    <w:pPr>
      <w:spacing w:lineRule="auto" w:line="240" w:before="0" w:after="120"/>
      <w:ind w:left="283" w:hanging="0"/>
    </w:pPr>
    <w:rPr>
      <w:rFonts w:ascii="Times New Roman" w:hAnsi="Times New Roman"/>
      <w:sz w:val="30"/>
      <w:szCs w:val="30"/>
    </w:rPr>
  </w:style>
  <w:style w:type="paragraph" w:styleId="Style36" w:customStyle="1">
    <w:name w:val="Содержимое врезки"/>
    <w:basedOn w:val="Normal"/>
    <w:qFormat/>
    <w:pPr/>
    <w:rPr/>
  </w:style>
  <w:style w:type="paragraph" w:styleId="Style37" w:customStyle="1">
    <w:name w:val="Таблицы (моноширинный)"/>
    <w:basedOn w:val="Normal"/>
    <w:next w:val="Normal"/>
    <w:uiPriority w:val="99"/>
    <w:qFormat/>
    <w:pPr>
      <w:widowControl w:val="false"/>
      <w:spacing w:lineRule="auto" w:line="240" w:before="0" w:after="0"/>
    </w:pPr>
    <w:rPr>
      <w:rFonts w:ascii="Courier New" w:hAnsi="Courier New" w:cs="Courier New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Style110" w:customStyle="1">
    <w:name w:val="Style1"/>
    <w:uiPriority w:val="99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EC4E6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28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A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68A2D8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color="ACCCEA" w:themeColor="accent1" w:sz="12" w:space="0"/>
        </w:tcBorders>
      </w:tcPr>
    </w:tblStylePr>
    <w:tblStylePr w:type="lastRow">
      <w:rPr>
        <w:b/>
        <w:color w:val="ACCCEA" w:themeColor="accent1" w:themeTint="80" w:themeShade="95"/>
      </w:rPr>
      <w:tblPr/>
    </w:tblStylePr>
    <w:tblStylePr w:type="firstCol">
      <w:rPr>
        <w:b/>
        <w:color w:val="ACCCEA" w:themeColor="accent1" w:themeTint="80" w:themeShade="95"/>
      </w:rPr>
      <w:tblPr/>
    </w:tblStylePr>
    <w:tblStylePr w:type="lastCol">
      <w:rPr>
        <w:b/>
        <w:color w:val="ACCCEA" w:themeColor="accent1" w:themeTint="80" w:themeShade="95"/>
      </w:rPr>
      <w:tblPr/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b/>
        <w:color w:val="F4B184" w:themeColor="accent2" w:themeTint="97" w:themeShade="95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A5A5A5" w:themeColor="accent3" w:themeTint="fe" w:themeShade="95"/>
      </w:rPr>
      <w:tblPr/>
    </w:tblStylePr>
    <w:tblStylePr w:type="firstCol">
      <w:rPr>
        <w:b/>
        <w:color w:val="A5A5A5" w:themeColor="accent3" w:themeTint="fe" w:themeShade="95"/>
      </w:rPr>
      <w:tblPr/>
    </w:tblStylePr>
    <w:tblStylePr w:type="lastCol">
      <w:rPr>
        <w:b/>
        <w:color w:val="A5A5A5"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b/>
        <w:color w:val="FFD865" w:themeColor="accent4" w:themeTint="9a" w:themeShade="95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CCCEA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color="ACCCEA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sz="4" w:space="0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single" w:color="ACCCEA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sz="4" w:space="0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color="000000" w:sz="4" w:space="0"/>
          <w:left w:val="single" w:color="95AFDD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sz="4" w:space="0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single" w:color="ADD394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8DA9DB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  <w:tblPr/>
    </w:tblStylePr>
    <w:tblStylePr w:type="lastCol">
      <w:rPr>
        <w:b/>
        <w:color w:val="245A8D" w:themeColor="accent1" w:themeShade="95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  <w:tblStylePr w:type="firstCol">
      <w:rPr>
        <w:b/>
        <w:color w:val="C9C9C9" w:themeColor="accent3" w:themeTint="98" w:themeShade="95"/>
      </w:rPr>
      <w:tblPr/>
    </w:tblStylePr>
    <w:tblStylePr w:type="lastCol">
      <w:rPr>
        <w:b/>
        <w:color w:val="C9C9C9"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color="8DA9DB" w:themeColor="accent5" w:sz="4" w:space="0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color="8DA9DB" w:themeColor="accent5" w:sz="4" w:space="0"/>
        </w:tcBorders>
      </w:tcPr>
    </w:tblStylePr>
    <w:tblStylePr w:type="firstCol">
      <w:rPr>
        <w:b/>
        <w:color w:val="8DA9DB" w:themeColor="accent5" w:themeTint="9a" w:themeShade="95"/>
      </w:rPr>
      <w:tblPr/>
    </w:tblStylePr>
    <w:tblStylePr w:type="lastCol">
      <w:rPr>
        <w:b/>
        <w:color w:val="8DA9DB" w:themeColor="accent5" w:themeTint="9a" w:themeShade="95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  <w:tblStylePr w:type="firstCol">
      <w:rPr>
        <w:b/>
        <w:color w:val="A9D08E" w:themeColor="accent6" w:themeTint="98" w:themeShade="95"/>
      </w:rPr>
      <w:tblPr/>
    </w:tblStylePr>
    <w:tblStylePr w:type="lastCol">
      <w:rPr>
        <w:b/>
        <w:color w:val="A9D08E"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9C9C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sz="4" w:space="0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single" w:color="C9C9C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DA9DB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color="8DA9DB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sz="4" w:space="0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single" w:color="8DA9DB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9D08E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sz="4" w:space="0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single" w:color="A9D08E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4B184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9C9C9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FD865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8DA9DB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8DA9DB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8DA9DB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A9D08E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aff8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wmf"/><Relationship Id="rId4" Type="http://schemas.openxmlformats.org/officeDocument/2006/relationships/image" Target="media/image2.wmf"/><Relationship Id="rId5" Type="http://schemas.openxmlformats.org/officeDocument/2006/relationships/image" Target="media/image2.wmf"/><Relationship Id="rId6" Type="http://schemas.openxmlformats.org/officeDocument/2006/relationships/image" Target="media/image2.wmf"/><Relationship Id="rId7" Type="http://schemas.openxmlformats.org/officeDocument/2006/relationships/header" Target="head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42A97-86E8-4970-B7E1-1E0BD0870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LibreOffice/7.5.6.2$Linux_X86_64 LibreOffice_project/50$Build-2</Application>
  <AppVersion>15.0000</AppVersion>
  <Pages>24</Pages>
  <Words>4215</Words>
  <Characters>34198</Characters>
  <CharactersWithSpaces>38307</CharactersWithSpaces>
  <Paragraphs>393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2025-12-19T06:58:00Z</dcterms:created>
  <dc:creator>Галимуллин Ренат Равилевич</dc:creator>
  <dc:description/>
  <dc:language>ru-RU</dc:language>
  <cp:lastModifiedBy/>
  <cp:lastPrinted>2025-12-08T13:26:00Z</cp:lastPrinted>
  <dcterms:modified xsi:type="dcterms:W3CDTF">2026-03-10T09:35:32Z</dcterms:modified>
  <cp:revision>14</cp:revision>
  <dc:subject/>
  <dc:title>Приложение № 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