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1"/>
        <w:gridCol w:w="695"/>
        <w:gridCol w:w="4161"/>
        <w:gridCol w:w="84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СОВЕТЫ</w:t>
              <w:br/>
            </w:r>
          </w:p>
        </w:tc>
      </w:tr>
      <w:tr>
        <w:trPr>
          <w:trHeight w:val="1303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156BFD16">
                      <wp:simplePos x="0" y="0"/>
                      <wp:positionH relativeFrom="column">
                        <wp:posOffset>-330835</wp:posOffset>
                      </wp:positionH>
                      <wp:positionV relativeFrom="paragraph">
                        <wp:posOffset>186055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2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-26.05pt;margin-top:14.65pt;width:64.95pt;height:17.75pt;mso-wrap-style:square;v-text-anchor:top" wp14:anchorId="156BFD1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2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№</w:t>
            </w:r>
          </w:p>
        </w:tc>
        <w:tc>
          <w:tcPr>
            <w:tcW w:w="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ind w:right="3826" w:hang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ind w:right="3826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z w:val="24"/>
          <w:szCs w:val="24"/>
        </w:rPr>
        <w:t xml:space="preserve">О внесении изменений в Положение о муниципальном контроле в сфере благоустройства </w:t>
      </w:r>
    </w:p>
    <w:p>
      <w:pPr>
        <w:pStyle w:val="Normal"/>
        <w:shd w:val="clear" w:color="auto" w:fill="FFFFFF"/>
        <w:ind w:right="3117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color w:val="000000"/>
          <w:sz w:val="24"/>
          <w:szCs w:val="24"/>
        </w:rPr>
        <w:t xml:space="preserve">в муниципальных образованиях Буинского муниципального района Республики Татарстан, утвержденное Решением Совета Буинского муниципального района от 22 ноября 2021 года №2-21 </w:t>
      </w:r>
    </w:p>
    <w:p>
      <w:pPr>
        <w:pStyle w:val="Normal"/>
        <w:shd w:val="clear" w:color="auto" w:fill="FFFFFF"/>
        <w:ind w:firstLine="567"/>
        <w:rPr>
          <w:rFonts w:ascii="PT Astra Fact" w:hAnsi="PT Astra Fact"/>
          <w:b/>
          <w:color w:val="000000"/>
          <w:sz w:val="24"/>
          <w:szCs w:val="24"/>
        </w:rPr>
      </w:pPr>
      <w:r>
        <w:rPr>
          <w:rFonts w:ascii="PT Astra Fact" w:hAnsi="PT Astra Fact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В соответствии </w:t>
      </w:r>
      <w:bookmarkStart w:id="0" w:name="_Hlk79501936"/>
      <w:r>
        <w:rPr>
          <w:rFonts w:ascii="PT Astra Fact" w:hAnsi="PT Astra Fact"/>
          <w:color w:val="000000"/>
          <w:sz w:val="24"/>
          <w:szCs w:val="24"/>
        </w:rPr>
        <w:t xml:space="preserve">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bookmarkEnd w:id="0"/>
      <w:r>
        <w:rPr>
          <w:rFonts w:ascii="PT Astra Fact" w:hAnsi="PT Astra Fact"/>
          <w:color w:val="000000"/>
          <w:sz w:val="24"/>
          <w:szCs w:val="24"/>
        </w:rPr>
        <w:t>Уставом Буинского муниципального района Республики Татарстан»</w:t>
      </w:r>
      <w:r>
        <w:rPr>
          <w:rFonts w:ascii="PT Astra Fact" w:hAnsi="PT Astra Fact"/>
          <w:sz w:val="24"/>
          <w:szCs w:val="24"/>
        </w:rPr>
        <w:t>, Совет Буинского муниципального района Республики Татарстан,решил:</w:t>
      </w:r>
    </w:p>
    <w:p>
      <w:pPr>
        <w:pStyle w:val="Normal"/>
        <w:shd w:val="clear" w:color="auto" w:fill="FFFFFF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1. Внести в Положение о муниципальном контроле в сфере благоустройства в муниципальных образованиях Буинского муниципального района Республики Татарстан», утвержденное Решением Совета Буинского муниципального района от 22 ноября 2021 года №2-21 следующие изменения:</w:t>
      </w:r>
    </w:p>
    <w:p>
      <w:pPr>
        <w:pStyle w:val="Normal"/>
        <w:shd w:val="clear" w:color="auto" w:fill="FFFFFF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1.1. Пункт 5 части 1 статьи 29 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организации,».</w:t>
      </w:r>
      <w:bookmarkStart w:id="1" w:name="_GoBack"/>
      <w:bookmarkEnd w:id="1"/>
    </w:p>
    <w:p>
      <w:pPr>
        <w:pStyle w:val="Normal"/>
        <w:shd w:val="clear" w:color="auto" w:fill="FFFFFF"/>
        <w:ind w:firstLine="708"/>
        <w:jc w:val="both"/>
        <w:rPr/>
      </w:pPr>
      <w:r>
        <w:rPr>
          <w:rFonts w:ascii="PT Astra Fact" w:hAnsi="PT Astra Fact"/>
          <w:sz w:val="24"/>
          <w:szCs w:val="24"/>
        </w:rPr>
        <w:t xml:space="preserve"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</w:t>
      </w:r>
      <w:hyperlink r:id="rId3">
        <w:r>
          <w:rPr>
            <w:rFonts w:ascii="PT Astra Fact" w:hAnsi="PT Astra Fact"/>
            <w:sz w:val="24"/>
            <w:szCs w:val="24"/>
          </w:rPr>
          <w:t>http://pravo.tatarstan.ru</w:t>
        </w:r>
      </w:hyperlink>
      <w:r>
        <w:rPr>
          <w:rFonts w:ascii="PT Astra Fact" w:hAnsi="PT Astra Fact"/>
          <w:sz w:val="24"/>
          <w:szCs w:val="24"/>
        </w:rPr>
        <w:t>.</w:t>
      </w:r>
    </w:p>
    <w:p>
      <w:pPr>
        <w:pStyle w:val="Normal"/>
        <w:shd w:val="clear" w:color="auto" w:fill="FFFFFF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3. Контроль за исполнением настоящего решения возложить на постоянную комиссию по вопросам строительства и жилищно-коммунального хозяйства. </w:t>
      </w:r>
    </w:p>
    <w:p>
      <w:pPr>
        <w:pStyle w:val="Normal"/>
        <w:shd w:val="clear" w:color="auto" w:fill="FFFFFF"/>
        <w:ind w:firstLine="708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08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Буинского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муниципального района,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val="tt-RU"/>
        </w:rPr>
        <w:t>п</w:t>
      </w:r>
      <w:r>
        <w:rPr>
          <w:rFonts w:ascii="PT Astra Fact" w:hAnsi="PT Astra Fact"/>
          <w:sz w:val="24"/>
          <w:szCs w:val="24"/>
        </w:rPr>
        <w:t xml:space="preserve">председатель Совета </w:t>
        <w:tab/>
        <w:tab/>
        <w:tab/>
        <w:tab/>
        <w:tab/>
        <w:tab/>
        <w:t>Р.Р. Камартдинов</w:t>
      </w:r>
    </w:p>
    <w:sectPr>
      <w:type w:val="nextPage"/>
      <w:pgSz w:w="11906" w:h="16838"/>
      <w:pgMar w:left="1134" w:right="567" w:gutter="0" w:header="0" w:top="993" w:footer="0" w:bottom="28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74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777414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Текст сноски Знак1"/>
    <w:basedOn w:val="DefaultParagraphFont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774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sid w:val="00777414"/>
    <w:rPr/>
  </w:style>
  <w:style w:type="character" w:styleId="Annotationreference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7774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semiHidden/>
    <w:unhideWhenUsed/>
    <w:qFormat/>
    <w:rsid w:val="00777414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 w:customStyle="1">
    <w:name w:val="Тема примечания Знак"/>
    <w:basedOn w:val="Style16"/>
    <w:link w:val="Annotationsubject"/>
    <w:uiPriority w:val="99"/>
    <w:semiHidden/>
    <w:qFormat/>
    <w:rsid w:val="0077741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ea3112"/>
    <w:rPr>
      <w:rFonts w:ascii="Segoe UI" w:hAnsi="Segoe UI" w:eastAsia="Times New Roman" w:cs="Segoe UI"/>
      <w:sz w:val="18"/>
      <w:szCs w:val="18"/>
      <w:lang w:eastAsia="ru-RU"/>
    </w:rPr>
  </w:style>
  <w:style w:type="character" w:styleId="Style21" w:customStyle="1">
    <w:name w:val="Нижний колонтитул Знак"/>
    <w:basedOn w:val="DefaultParagraphFont"/>
    <w:uiPriority w:val="99"/>
    <w:qFormat/>
    <w:rsid w:val="001a42c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7774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ConsTitle" w:customStyle="1">
    <w:name w:val="ConsTitle"/>
    <w:qFormat/>
    <w:rsid w:val="00777414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val="ru-RU" w:eastAsia="zh-CN" w:bidi="ar-SA"/>
    </w:rPr>
  </w:style>
  <w:style w:type="paragraph" w:styleId="ConsPlusNormal" w:customStyle="1">
    <w:name w:val="ConsPlusNormal"/>
    <w:uiPriority w:val="99"/>
    <w:qFormat/>
    <w:rsid w:val="00777414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1" w:customStyle="1">
    <w:name w:val="s_1"/>
    <w:basedOn w:val="Normal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1" w:customStyle="1">
    <w:name w:val="Без интервала1"/>
    <w:qFormat/>
    <w:rsid w:val="0077741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8">
    <w:name w:val="Footnote Text"/>
    <w:basedOn w:val="Normal"/>
    <w:link w:val="1"/>
    <w:rsid w:val="00777414"/>
    <w:pPr/>
    <w:rPr>
      <w:sz w:val="20"/>
      <w:szCs w:val="20"/>
    </w:rPr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Header"/>
    <w:basedOn w:val="Normal"/>
    <w:link w:val="Style15"/>
    <w:uiPriority w:val="99"/>
    <w:unhideWhenUsed/>
    <w:rsid w:val="0077741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uiPriority w:val="99"/>
    <w:unhideWhenUsed/>
    <w:qFormat/>
    <w:rsid w:val="007774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777414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ea311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fda"/>
    <w:pPr>
      <w:spacing w:before="0" w:after="0"/>
      <w:ind w:left="720" w:hanging="0"/>
      <w:contextualSpacing/>
    </w:pPr>
    <w:rPr/>
  </w:style>
  <w:style w:type="paragraph" w:styleId="Style31">
    <w:name w:val="Footer"/>
    <w:basedOn w:val="Normal"/>
    <w:link w:val="Style21"/>
    <w:uiPriority w:val="99"/>
    <w:unhideWhenUsed/>
    <w:rsid w:val="001a42c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497c1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7954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7954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11B7-0893-40EC-A807-60E81C1A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LibreOffice/7.5.6.2$Linux_X86_64 LibreOffice_project/50$Build-2</Application>
  <AppVersion>15.0000</AppVersion>
  <Pages>1</Pages>
  <Words>203</Words>
  <Characters>1505</Characters>
  <CharactersWithSpaces>1698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2021-10-25T10:12:00Z</dcterms:created>
  <dc:creator>User</dc:creator>
  <dc:description/>
  <dc:language>ru-RU</dc:language>
  <cp:lastModifiedBy/>
  <cp:lastPrinted>2026-03-11T11:54:00Z</cp:lastPrinted>
  <dcterms:modified xsi:type="dcterms:W3CDTF">2026-03-16T16:43:35Z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