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  <w:shd w:fill="FFFFFF" w:val="clear"/>
              </w:rPr>
              <w:t>ЧЕРКИ-КИЛЬДУРАЗСКОГО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</w:t>
            </w:r>
            <w:r>
              <w:rPr>
                <w:rFonts w:cs="Arial"/>
                <w:color w:val="000000"/>
                <w:szCs w:val="24"/>
                <w:shd w:fill="auto" w:val="clear"/>
              </w:rPr>
              <w:t xml:space="preserve">   </w:t>
            </w:r>
            <w:r>
              <w:rPr>
                <w:rFonts w:cs="Arial"/>
                <w:szCs w:val="24"/>
                <w:shd w:fill="auto" w:val="clear"/>
              </w:rPr>
              <w:t xml:space="preserve"> </w:t>
            </w:r>
            <w:r>
              <w:rPr>
                <w:rFonts w:cs="Arial"/>
                <w:szCs w:val="24"/>
                <w:shd w:fill="auto" w:val="clear"/>
              </w:rPr>
              <w:t>К</w:t>
            </w:r>
            <w:r>
              <w:rPr>
                <w:rFonts w:cs="Arial"/>
                <w:szCs w:val="24"/>
                <w:shd w:fill="FFFFFF" w:val="clear"/>
              </w:rPr>
              <w:t>ИЛДУРАЗ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Черки-Кильдуразского 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Черки-Кильдуразского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Черки-Кильдуразского 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37-1 «Об утверждении Порядка размещения на официальном сайте муниципального образования Черки-Кильдуразское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Черки-Кильдуразское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25.06.2021 № 2-22 «О внесении изменений в решение Совета    Черки-Кильдуразского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Черки-Кильдуразского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Черки-Кильдуразского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Черки-Гришинского 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З.З.Ахатов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LibreOffice/7.6.7.2$Linux_X86_64 LibreOffice_project/60$Build-2</Application>
  <AppVersion>15.0000</AppVersion>
  <Pages>2</Pages>
  <Words>312</Words>
  <Characters>2591</Characters>
  <CharactersWithSpaces>3265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2026-03-18T14:20:53Z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