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БУИНСКИЙ 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СОВЕТ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8"/>
                <w:szCs w:val="2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ЧЕРКИ-ГРИШИНСКОГО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sz w:val="28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0"/>
              </w:rPr>
              <w:t xml:space="preserve">СЕЛЬСКОГО ПОСЕЛЕНИЯ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color w:val="000000"/>
                <w:szCs w:val="20"/>
                <w:lang w:val="ru-RU" w:eastAsia="ru-RU"/>
              </w:rPr>
            </w:pPr>
            <w:r>
              <w:rPr/>
              <w:drawing>
                <wp:inline distT="0" distB="0" distL="0" distR="0">
                  <wp:extent cx="939800" cy="142176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" t="-13" r="-16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42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БУА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sz w:val="28"/>
                <w:szCs w:val="20"/>
                <w:lang w:val="tt-RU"/>
              </w:rPr>
              <w:t>КҮЛ ЧЕРКЕНЕ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 w:before="0" w:after="20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Черки-Гришинского 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Черки-Гришинского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Черки-Гришинского 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31-1 «Об утверждении Порядка размещения на официальном сайте муниципального образования Черки-Гришинского 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Черки-Гришинского  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25.06.2021 № 2-23 «О внесении изменений в решение Совета    Черки-Гришинского  сельского поселения Буинского муниципального района Республики Татарстан от 09.09.2017 № 31-1 в Порядок размещения на официальном сайте муниципального образования Черки-Гришинского  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Черки-Гришинского 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Черки-Гришинского 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М.К.Истиев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LibreOffice/7.6.7.2$Linux_X86_64 LibreOffice_project/60$Build-2</Application>
  <AppVersion>15.0000</AppVersion>
  <Pages>2</Pages>
  <Words>313</Words>
  <Characters>2568</Characters>
  <CharactersWithSpaces>3229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2026-03-18T14:20:05Z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