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БЮРГАНСК</w:t>
            </w:r>
            <w:r>
              <w:rPr>
                <w:rFonts w:cs="Arial"/>
                <w:szCs w:val="24"/>
                <w:lang w:val="tt-RU"/>
              </w:rPr>
              <w:t>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  <w:lang w:val="tt-RU"/>
              </w:rPr>
              <w:t>БОЕРГАН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szCs w:val="24"/>
              </w:rPr>
              <w:t xml:space="preserve">АВЫЛ </w:t>
            </w:r>
            <w:r>
              <w:rPr>
                <w:rFonts w:cs="Arial"/>
                <w:szCs w:val="24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i/>
                <w:i/>
                <w:szCs w:val="24"/>
              </w:rPr>
            </w:pPr>
            <w:r>
              <w:rPr>
                <w:rFonts w:cs="Arial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Бюрганского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Бюрганского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Бюрганского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38-1 «Об утверждении Порядка размещения на официальном сайте муниципального образования Бюрганского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Бюрганского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2-23 «О внесении изменений в решение Совета Бюрганского сельского поселения Буинского муниципального района Республики Татарстан от 09.09.2017 № 38-1 в Порядок размещения на официальном сайте муниципального образования Бюрганского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Бюрганского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Бюрганского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PT Astra Serif" w:hAnsi="PT Astra Serif"/>
          <w:sz w:val="26"/>
          <w:szCs w:val="26"/>
          <w:lang w:eastAsia="ru-RU"/>
        </w:rPr>
        <w:t>Р.З.Залялетдинов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LibreOffice/7.6.7.2$Linux_X86_64 LibreOffice_project/60$Build-2</Application>
  <AppVersion>15.0000</AppVersion>
  <Pages>2</Pages>
  <Words>312</Words>
  <Characters>2511</Characters>
  <CharactersWithSpaces>3052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2026-03-18T14:19:46Z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