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hanging="0" w:left="0"/>
              <w:jc w:val="center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АЛЬШИХОВСКОГО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FF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АЛШИХ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>
              <w:rPr>
                <w:rFonts w:eastAsia="Times New Roman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Альшиховского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Альшиховского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Альшиховского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35-1 «Об утверждении Порядка размещения на официальном сайте муниципального образования Альшиховское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Альшиховское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21-2 «О внесении изменений в решение Совета Альшиховское сельского поселения Буинского муниципального района Республики Татарстан от 09.09.2017 № 35-1 в Порядок размещения на официальном сайте муниципального образования Альшиховского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Альшиховского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Альшиховского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</w:t>
      </w:r>
      <w:r>
        <w:rPr>
          <w:rFonts w:eastAsia="Times New Roman" w:cs="Arial"/>
          <w:sz w:val="24"/>
          <w:szCs w:val="24"/>
          <w:lang w:eastAsia="ru-RU"/>
        </w:rPr>
        <w:t xml:space="preserve">   А.П. Андреев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LibreOffice/7.6.7.2$Linux_X86_64 LibreOffice_project/60$Build-2</Application>
  <AppVersion>15.0000</AppVersion>
  <Pages>2</Pages>
  <Words>313</Words>
  <Characters>2521</Characters>
  <CharactersWithSpaces>3069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2026-03-18T14:19:07Z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