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93"/>
        <w:gridCol w:w="693"/>
        <w:gridCol w:w="4163"/>
        <w:gridCol w:w="82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СОВЕТ </w:t>
            </w:r>
          </w:p>
          <w:p>
            <w:pPr>
              <w:pStyle w:val="Normal"/>
              <w:jc w:val="center"/>
              <w:rPr/>
            </w:pPr>
            <w:r>
              <w:rPr/>
              <w:t>БУИНСКОГО</w:t>
            </w:r>
          </w:p>
          <w:p>
            <w:pPr>
              <w:pStyle w:val="Normal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jc w:val="center"/>
              <w:rPr/>
            </w:pPr>
            <w:r>
              <w:rPr/>
              <w:t>БУА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t xml:space="preserve"> </w:t>
            </w:r>
            <w:r>
              <w:rPr/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4854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2540" distL="0" distR="12700" simplePos="0" locked="0" layoutInCell="1" allowOverlap="1" relativeHeight="3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jc w:val="center"/>
                                    <w:rPr/>
                                  </w:pPr>
                                  <w:r>
                                    <w:rPr/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213pt;margin-top:7.6pt;width:64.95pt;height:17.75pt;mso-wrap-style:square;v-text-anchor:top" wp14:anchorId="324293F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jc w:val="center"/>
                              <w:rPr/>
                            </w:pPr>
                            <w:r>
                              <w:rPr/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/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_________________</w:t>
            </w:r>
          </w:p>
        </w:tc>
        <w:tc>
          <w:tcPr>
            <w:tcW w:w="4856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            </w:t>
            </w:r>
          </w:p>
          <w:p>
            <w:pPr>
              <w:pStyle w:val="Normal"/>
              <w:jc w:val="center"/>
              <w:rPr>
                <w:color w:val="000000"/>
                <w:sz w:val="24"/>
                <w:lang w:val="en-US"/>
              </w:rPr>
            </w:pPr>
            <w:r>
              <w:rPr/>
              <w:t xml:space="preserve"> </w:t>
            </w:r>
            <w:r>
              <w:rPr/>
              <w:t>______________</w:t>
            </w:r>
            <w:bookmarkStart w:id="0" w:name="_GoBack"/>
            <w:bookmarkEnd w:id="0"/>
          </w:p>
        </w:tc>
        <w:tc>
          <w:tcPr>
            <w:tcW w:w="8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0" w:right="3118"/>
        <w:jc w:val="both"/>
        <w:rPr/>
      </w:pPr>
      <w:r>
        <w:rPr/>
        <w:t>О внесении изменений в решение Совета Буинского муниципального района Республики Татарстан от 18.10.2010 №10-1 «О порядке взаимодействия органов местного самоуправления Буинского муниципального района Республики Татарстан и субъектов малого и среднего предпринимательства по вопросам отчуждения недвижимого имущества, находящегося в муниципальной собственности муниципального образования «Буинский муниципальный район РТ» и арендуемого субъектами малого и среднего предпринимательства»</w:t>
      </w:r>
    </w:p>
    <w:p>
      <w:pPr>
        <w:pStyle w:val="Normal"/>
        <w:widowControl/>
        <w:bidi w:val="0"/>
        <w:spacing w:lineRule="auto" w:line="240" w:before="0" w:after="0"/>
        <w:ind w:hanging="0" w:left="0" w:right="3118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 xml:space="preserve">В целях урегулирования вопросов по реализации субъектами малого и среднего предпринимательства преимущественного права на приобретение арендуемого ими имущества, находящегося в муниципальной собственности муниципального образования Буинский муниципальный район Республики Татарстан, руководствуясь Федеральным законом от 22 июля 2008 года </w:t>
      </w:r>
      <w:r>
        <w:rPr/>
        <w:t>№</w:t>
      </w:r>
      <w:r>
        <w:rPr/>
        <w:t xml:space="preserve">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</w:t>
      </w:r>
      <w:r>
        <w:rPr/>
        <w:t xml:space="preserve">в </w:t>
      </w:r>
      <w:r>
        <w:rPr/>
        <w:t xml:space="preserve">ред. от 06.04.2024), Федеральным законом от 24 июля 2007 года </w:t>
      </w:r>
      <w:r>
        <w:rPr/>
        <w:t>№</w:t>
      </w:r>
      <w:r>
        <w:rPr/>
        <w:t xml:space="preserve"> 209-ФЗ «О развитии малого и среднего предпринимательства в Российской Федерации» (</w:t>
      </w:r>
      <w:r>
        <w:rPr/>
        <w:t xml:space="preserve">в </w:t>
      </w:r>
      <w:r>
        <w:rPr/>
        <w:t xml:space="preserve">ред. от 29.12.2025), Уставом Буинского муниципального района Республики Татарстан, </w:t>
      </w:r>
      <w:r>
        <w:rPr/>
        <w:t>Совет Буинского муниципального района Республики Татарстан, решил: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 Внести в в решение Совета Буинского муниципального района Республики Татарстан от 18.10.2010 №10-1 «О порядке взаимодействия органов местного самоуправления Буинского муниципального района Республики Татарстан и субъектов малого и среднего предпринимательства по вопросам отчуждения недвижимого имущества, находящегося в муниципальной собственности муниципального образования «Буинский муниципальный район РТ» и арендуемого субъектами малого и среднего предпринимательства» следующие изменения и дополнения: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1.1. Пункт 1.4 в части 2: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в пунктах 3,4,5 слова «недвижимое» заменить словами «движимое и недвижимое».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дополнить пунктом 6 следующего содержания: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«6) государственное или муниципальное движимое имущество, не включенное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предпринимательства.»;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1.2. Абзац 2 пункта 2 изложить в следующей редакции: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«б)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части;»;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2. Официально 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3. Настоящее постановление вступает в силу со дня его официального опубликования.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4. Контроль за исполнением настоящего постановления оставляю за собой.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>И.о. главы Буинского муниципального района                           И.Ф.Еремеев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5d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LibreOffice/7.6.7.2$Linux_X86_64 LibreOffice_project/60$Build-2</Application>
  <AppVersion>15.0000</AppVersion>
  <Pages>2</Pages>
  <Words>409</Words>
  <Characters>3087</Characters>
  <CharactersWithSpaces>3525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2020-06-23T05:10:00Z</dcterms:created>
  <dc:creator>Рахматов Булат</dc:creator>
  <dc:description/>
  <dc:language>ru-RU</dc:language>
  <cp:lastModifiedBy/>
  <cp:lastPrinted>2026-03-28T09:00:38Z</cp:lastPrinted>
  <dcterms:modified xsi:type="dcterms:W3CDTF">2026-03-28T09:01:11Z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