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2768600</wp:posOffset>
            </wp:positionH>
            <wp:positionV relativeFrom="paragraph">
              <wp:posOffset>122555</wp:posOffset>
            </wp:positionV>
            <wp:extent cx="699135" cy="873125"/>
            <wp:effectExtent l="0" t="0" r="0" b="0"/>
            <wp:wrapSquare wrapText="bothSides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exact" w:line="270"/>
        <w:ind w:hanging="57" w:start="-57" w:end="-57"/>
        <w:jc w:val="star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  <w:r>
        <w:rPr>
          <w:rFonts w:ascii="Liberation Sans" w:hAnsi="Liberation Sans"/>
          <w:color w:val="000000"/>
          <w:sz w:val="24"/>
          <w:szCs w:val="24"/>
          <w:lang w:val="en-US"/>
        </w:rPr>
        <w:t xml:space="preserve">      </w:t>
      </w:r>
      <w:r>
        <w:rPr>
          <w:rFonts w:ascii="Liberation Sans" w:hAnsi="Liberation Sans"/>
          <w:color w:val="000000"/>
          <w:sz w:val="24"/>
          <w:szCs w:val="24"/>
          <w:lang w:val="en-US"/>
        </w:rPr>
        <w:t xml:space="preserve">РЕСПУБЛИКА ТАТАРСТАН                                      </w:t>
        <w:tab/>
        <w:tab/>
        <w:t>ТАТАРСТА РЕСПУБЛИКАСЫ</w:t>
      </w:r>
    </w:p>
    <w:p>
      <w:pPr>
        <w:pStyle w:val="Normal"/>
        <w:spacing w:lineRule="exact" w:line="270"/>
        <w:ind w:start="40" w:end="0"/>
        <w:jc w:val="start"/>
        <w:rPr>
          <w:color w:val="000000"/>
          <w:lang w:val="en-US"/>
        </w:rPr>
      </w:pPr>
      <w:r>
        <w:rPr>
          <w:rFonts w:ascii="Liberation Sans" w:hAnsi="Liberation Sans"/>
          <w:color w:val="000000"/>
          <w:sz w:val="24"/>
          <w:szCs w:val="24"/>
          <w:lang w:val="en-US"/>
        </w:rPr>
        <w:t>ИСПОЛНИТЕЛЬНЫЙ КОМИТЕТ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val="en-US" w:bidi="ar-SA"/>
        </w:rPr>
        <w:t xml:space="preserve">                                                                          </w:t>
        <w:tab/>
        <w:tab/>
        <w:tab/>
        <w:tab/>
      </w:r>
      <w:r>
        <w:rPr>
          <w:rFonts w:ascii="Liberation Sans" w:hAnsi="Liberation Sans"/>
          <w:color w:val="000000"/>
          <w:sz w:val="24"/>
          <w:szCs w:val="24"/>
          <w:lang w:val="en-US"/>
        </w:rPr>
        <w:t>БУА</w:t>
      </w:r>
    </w:p>
    <w:p>
      <w:pPr>
        <w:pStyle w:val="Normal"/>
        <w:spacing w:lineRule="exact" w:line="270"/>
        <w:ind w:hanging="40" w:start="40" w:end="0"/>
        <w:jc w:val="start"/>
        <w:rPr>
          <w:color w:val="000000"/>
          <w:lang w:val="en-US"/>
        </w:rPr>
      </w:pPr>
      <w:r>
        <w:rPr>
          <w:rFonts w:ascii="Liberation Sans" w:hAnsi="Liberation Sans"/>
          <w:color w:val="000000"/>
          <w:sz w:val="24"/>
          <w:szCs w:val="24"/>
          <w:lang w:val="en-US"/>
        </w:rPr>
        <w:t xml:space="preserve">                </w:t>
      </w:r>
      <w:r>
        <w:rPr>
          <w:rFonts w:ascii="Liberation Sans" w:hAnsi="Liberation Sans"/>
          <w:color w:val="000000"/>
          <w:sz w:val="24"/>
          <w:szCs w:val="24"/>
          <w:lang w:val="en-US"/>
        </w:rPr>
        <w:t xml:space="preserve">БУИНСКОГО                                                     </w:t>
        <w:tab/>
        <w:tab/>
        <w:t xml:space="preserve">    МУНИЦИПАЛЬ РАЙОНЫ МУНИЦИПАЛЬНОГО РАЙОНА                                          </w:t>
        <w:tab/>
        <w:t xml:space="preserve">             БАШКАРМА КОМИТЕТЫ</w:t>
      </w:r>
    </w:p>
    <w:p>
      <w:pPr>
        <w:pStyle w:val="Normal"/>
        <w:spacing w:lineRule="exact" w:line="270"/>
        <w:ind w:hanging="40" w:start="40" w:end="0"/>
        <w:jc w:val="center"/>
        <w:rPr>
          <w:rFonts w:ascii="Liberation Sans" w:hAnsi="Liberation Sans"/>
          <w:color w:val="000000"/>
          <w:sz w:val="24"/>
          <w:szCs w:val="24"/>
          <w:lang w:val="en-US"/>
        </w:rPr>
      </w:pPr>
      <w:r>
        <w:rPr>
          <w:rFonts w:ascii="Liberation Sans" w:hAnsi="Liberation Sans"/>
          <w:color w:val="000000"/>
          <w:sz w:val="24"/>
          <w:szCs w:val="24"/>
          <w:lang w:val="en-US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lang w:val="en-US"/>
        </w:rPr>
      </w:pPr>
      <w:r>
        <w:rPr>
          <w:rFonts w:ascii="Liberation Sans" w:hAnsi="Liberation Sans"/>
          <w:b/>
          <w:bCs/>
          <w:color w:val="000000"/>
          <w:sz w:val="24"/>
          <w:szCs w:val="24"/>
          <w:lang w:val="en-US"/>
        </w:rPr>
        <w:t>_______________________________________________________________________</w:t>
      </w:r>
    </w:p>
    <w:p>
      <w:pPr>
        <w:pStyle w:val="Normal"/>
        <w:spacing w:lineRule="exact" w:line="270"/>
        <w:ind w:start="40" w:end="0"/>
        <w:jc w:val="center"/>
        <w:rPr>
          <w:rFonts w:ascii="Liberation Sans" w:hAnsi="Liberation Sans"/>
          <w:color w:val="000000"/>
          <w:sz w:val="24"/>
          <w:szCs w:val="24"/>
          <w:lang w:val="en-US"/>
        </w:rPr>
      </w:pPr>
      <w:r>
        <w:rPr>
          <w:rFonts w:ascii="Liberation Sans" w:hAnsi="Liberation Sans"/>
          <w:color w:val="000000"/>
          <w:sz w:val="24"/>
          <w:szCs w:val="24"/>
          <w:lang w:val="en-US"/>
        </w:rPr>
      </w:r>
    </w:p>
    <w:p>
      <w:pPr>
        <w:pStyle w:val="Normal"/>
        <w:spacing w:lineRule="exact" w:line="270"/>
        <w:ind w:start="40" w:end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z w:val="24"/>
          <w:szCs w:val="24"/>
          <w:lang w:val="en-US"/>
        </w:rPr>
        <w:t xml:space="preserve">       </w:t>
      </w:r>
      <w:r>
        <w:rPr>
          <w:rFonts w:ascii="Liberation Sans" w:hAnsi="Liberation Sans"/>
          <w:b/>
          <w:bCs/>
          <w:color w:val="000000"/>
          <w:sz w:val="24"/>
          <w:szCs w:val="24"/>
          <w:lang w:val="en-US"/>
        </w:rPr>
        <w:t xml:space="preserve">ПОСТАНОВЛЕНИЕ       </w:t>
      </w:r>
      <w:r>
        <w:rPr>
          <w:rFonts w:ascii="Liberation Sans" w:hAnsi="Liberation Sans"/>
          <w:b w:val="false"/>
          <w:bCs w:val="false"/>
          <w:color w:val="000000"/>
          <w:sz w:val="24"/>
          <w:szCs w:val="24"/>
          <w:lang w:val="en-US"/>
        </w:rPr>
        <w:t xml:space="preserve">                 г.Буинск   </w:t>
      </w:r>
      <w:r>
        <w:rPr>
          <w:rFonts w:ascii="Liberation Sans" w:hAnsi="Liberation Sans"/>
          <w:b/>
          <w:bCs/>
          <w:color w:val="000000"/>
          <w:sz w:val="24"/>
          <w:szCs w:val="24"/>
          <w:lang w:val="en-US"/>
        </w:rPr>
        <w:t xml:space="preserve">                         КАРАР</w:t>
      </w:r>
    </w:p>
    <w:p>
      <w:pPr>
        <w:pStyle w:val="Normal"/>
        <w:spacing w:lineRule="exact" w:line="270"/>
        <w:ind w:start="40" w:end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exact" w:line="270"/>
        <w:ind w:start="40" w:end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val="en-US"/>
        </w:rPr>
        <w:t xml:space="preserve">       </w:t>
      </w:r>
    </w:p>
    <w:p>
      <w:pPr>
        <w:pStyle w:val="Normal"/>
        <w:widowControl/>
        <w:bidi w:val="0"/>
        <w:spacing w:lineRule="exact" w:line="270"/>
        <w:ind w:hanging="57" w:start="57" w:end="5499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  <w:t>Об утверждении программы дорожных работ на дорогах общего пользования местного значения Буинского муниципального района на 2026-2028 годы     за счёт средств муниципального бюджета</w:t>
      </w:r>
    </w:p>
    <w:p>
      <w:pPr>
        <w:pStyle w:val="Normal"/>
        <w:widowControl/>
        <w:bidi w:val="0"/>
        <w:spacing w:lineRule="exact" w:line="270"/>
        <w:ind w:hanging="57" w:start="57" w:end="5499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  <w:tab/>
        <w:tab/>
        <w:t>В соответствие ФЗ от 20.03.2025 №33-ФЗ «Об общих принципах организации местного самоуправления в единой системе публичной власти», ФЗ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Исполнительный комитет Буинского муниципального района Республики Татарстан, постановляет: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/>
      </w:pPr>
      <w:r>
        <w:rPr>
          <w:rFonts w:eastAsia="Liberation Sans;Arial" w:cs="Liberation Sans;Arial" w:ascii="Liberation Sans;Arial" w:hAnsi="Liberation Sans;Arial"/>
          <w:color w:val="000000"/>
          <w:sz w:val="24"/>
          <w:szCs w:val="24"/>
        </w:rPr>
        <w:t xml:space="preserve">       </w:t>
      </w:r>
      <w:r>
        <w:rPr>
          <w:rFonts w:cs="Liberation Sans;Arial" w:ascii="Liberation Sans;Arial" w:hAnsi="Liberation Sans;Arial"/>
          <w:color w:val="000000"/>
          <w:sz w:val="24"/>
          <w:szCs w:val="24"/>
        </w:rPr>
        <w:t>1. Утвердить программу «О дорожных работах на дорогах общего пользования местного значения Буинского муниципального района на 2026-2028 годы за счёт средств муниципального бюджета» (Приложение №1).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/>
      </w:pPr>
      <w:r>
        <w:rPr>
          <w:rFonts w:eastAsia="Liberation Sans;Arial" w:cs="Liberation Sans;Arial" w:ascii="Liberation Sans;Arial" w:hAnsi="Liberation Sans;Arial"/>
          <w:color w:val="000000"/>
          <w:sz w:val="24"/>
          <w:szCs w:val="24"/>
        </w:rPr>
        <w:t xml:space="preserve">          </w:t>
      </w:r>
      <w:r>
        <w:rPr>
          <w:rFonts w:cs="Liberation Sans;Arial" w:ascii="Liberation Sans;Arial" w:hAnsi="Liberation Sans;Arial"/>
          <w:color w:val="000000"/>
          <w:sz w:val="24"/>
          <w:szCs w:val="24"/>
        </w:rPr>
        <w:t>2. Постановление Исполнительного комитета Буинского муниципального района Республики Татарстан от 11.06.2025 № 209/ик-п «Об утверждении программы дорожных работ на дорогах общего пользования местного значения Буинского муниципального района на 2025-2027 годы за счёт средств муниципального бюджета» признать утратившим силу.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/>
      </w:pPr>
      <w:r>
        <w:rPr>
          <w:rFonts w:eastAsia="Liberation Sans;Arial" w:cs="Liberation Sans;Arial" w:ascii="Liberation Sans;Arial" w:hAnsi="Liberation Sans;Arial"/>
          <w:color w:val="000000"/>
          <w:sz w:val="24"/>
          <w:szCs w:val="24"/>
        </w:rPr>
        <w:t xml:space="preserve">      </w:t>
      </w:r>
      <w:r>
        <w:rPr>
          <w:rFonts w:cs="Liberation Sans;Arial" w:ascii="Liberation Sans;Arial" w:hAnsi="Liberation Sans;Arial"/>
          <w:color w:val="000000"/>
          <w:sz w:val="24"/>
          <w:szCs w:val="24"/>
        </w:rPr>
        <w:t xml:space="preserve">3. Настоящее постановление вступает в законную силу со дня официального опубликования на Официальном портале правовой информации Республики Татарстан (https://pravo.tatarstan.ru/), а также подлежит размещению на Портале муниципальных образований Республики Татарстан в информационно-телекоммуникационный сети Интернет (http://buinsk.tatarstan.ru). 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/>
      </w:pPr>
      <w:r>
        <w:rPr>
          <w:rFonts w:cs="Liberation Sans;Arial" w:ascii="Liberation Sans;Arial" w:hAnsi="Liberation Sans;Arial"/>
          <w:color w:val="000000"/>
          <w:sz w:val="24"/>
          <w:szCs w:val="24"/>
        </w:rPr>
        <w:t>Руководитель Исполнительного комитета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/>
      </w:pPr>
      <w:r>
        <w:rPr>
          <w:rFonts w:cs="Liberation Sans;Arial" w:ascii="Liberation Sans;Arial" w:hAnsi="Liberation Sans;Arial"/>
          <w:color w:val="000000"/>
          <w:sz w:val="24"/>
          <w:szCs w:val="24"/>
        </w:rPr>
        <w:t xml:space="preserve">Буинского муниципального района                                          </w:t>
        <w:tab/>
        <w:t>Л.Р. Шакирзянов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sectPr>
          <w:type w:val="nextPage"/>
          <w:pgSz w:w="11906" w:h="16838"/>
          <w:pgMar w:left="1134" w:right="567" w:gutter="0" w:header="0" w:top="62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p>
      <w:pPr>
        <w:pStyle w:val="Normal"/>
        <w:spacing w:before="63" w:after="0"/>
        <w:ind w:firstLine="720" w:start="4320" w:end="0"/>
        <w:rPr/>
      </w:pPr>
      <w:r>
        <w:rPr>
          <w:rFonts w:cs="Liberation Sans;Arial" w:ascii="Liberation Sans;Arial" w:hAnsi="Liberation Sans;Arial"/>
          <w:w w:val="90"/>
          <w:sz w:val="24"/>
          <w:szCs w:val="24"/>
        </w:rPr>
        <w:t>Приложение</w:t>
      </w:r>
      <w:r>
        <w:rPr>
          <w:rFonts w:cs="Liberation Sans;Arial" w:ascii="Liberation Sans;Arial" w:hAnsi="Liberation Sans;Arial"/>
          <w:spacing w:val="37"/>
          <w:w w:val="90"/>
          <w:sz w:val="24"/>
          <w:szCs w:val="24"/>
        </w:rPr>
        <w:t xml:space="preserve"> №1</w:t>
      </w:r>
    </w:p>
    <w:p>
      <w:pPr>
        <w:pStyle w:val="Normal"/>
        <w:spacing w:before="29" w:after="0"/>
        <w:ind w:start="5040" w:end="0"/>
        <w:rPr/>
      </w:pPr>
      <w:r>
        <w:rPr>
          <w:rFonts w:cs="Liberation Sans;Arial" w:ascii="Liberation Sans;Arial" w:hAnsi="Liberation Sans;Arial"/>
          <w:spacing w:val="-1"/>
          <w:sz w:val="24"/>
          <w:szCs w:val="24"/>
        </w:rPr>
        <w:t>к</w:t>
      </w:r>
      <w:r>
        <w:rPr>
          <w:rFonts w:cs="Liberation Sans;Arial" w:ascii="Liberation Sans;Arial" w:hAnsi="Liberation Sans;Arial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spacing w:val="-1"/>
          <w:sz w:val="24"/>
          <w:szCs w:val="24"/>
        </w:rPr>
        <w:t>постановлению</w:t>
      </w:r>
      <w:r>
        <w:rPr>
          <w:rFonts w:cs="Liberation Sans;Arial" w:ascii="Liberation Sans;Arial" w:hAnsi="Liberation Sans;Arial"/>
          <w:spacing w:val="10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spacing w:val="-1"/>
          <w:sz w:val="24"/>
          <w:szCs w:val="24"/>
        </w:rPr>
        <w:t>Исполнительного</w:t>
      </w:r>
      <w:r>
        <w:rPr>
          <w:rFonts w:cs="Liberation Sans;Arial" w:ascii="Liberation Sans;Arial" w:hAnsi="Liberation Sans;Arial"/>
          <w:spacing w:val="-6"/>
          <w:sz w:val="24"/>
          <w:szCs w:val="24"/>
        </w:rPr>
        <w:t xml:space="preserve"> </w:t>
      </w:r>
    </w:p>
    <w:p>
      <w:pPr>
        <w:pStyle w:val="Normal"/>
        <w:spacing w:before="29" w:after="0"/>
        <w:ind w:start="5040" w:end="0"/>
        <w:rPr/>
      </w:pPr>
      <w:r>
        <w:rPr>
          <w:rFonts w:cs="Liberation Sans;Arial" w:ascii="Liberation Sans;Arial" w:hAnsi="Liberation Sans;Arial"/>
          <w:sz w:val="24"/>
          <w:szCs w:val="24"/>
        </w:rPr>
        <w:t>комитета</w:t>
      </w:r>
      <w:r>
        <w:rPr>
          <w:rFonts w:cs="Liberation Sans;Arial" w:ascii="Liberation Sans;Arial" w:hAnsi="Liberation Sans;Arial"/>
          <w:spacing w:val="-47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sz w:val="24"/>
          <w:szCs w:val="24"/>
        </w:rPr>
        <w:t>Буинского</w:t>
      </w:r>
      <w:r>
        <w:rPr>
          <w:rFonts w:cs="Liberation Sans;Arial" w:ascii="Liberation Sans;Arial" w:hAnsi="Liberation Sans;Arial"/>
          <w:spacing w:val="9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sz w:val="24"/>
          <w:szCs w:val="24"/>
        </w:rPr>
        <w:t>муниципального</w:t>
      </w:r>
      <w:r>
        <w:rPr>
          <w:rFonts w:cs="Liberation Sans;Arial" w:ascii="Liberation Sans;Arial" w:hAnsi="Liberation Sans;Arial"/>
          <w:spacing w:val="-1"/>
          <w:sz w:val="24"/>
          <w:szCs w:val="24"/>
        </w:rPr>
        <w:t xml:space="preserve"> </w:t>
      </w:r>
    </w:p>
    <w:p>
      <w:pPr>
        <w:pStyle w:val="Normal"/>
        <w:spacing w:before="29" w:after="0"/>
        <w:ind w:firstLine="720" w:start="4320" w:end="0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района</w:t>
      </w:r>
    </w:p>
    <w:p>
      <w:pPr>
        <w:pStyle w:val="Normal"/>
        <w:spacing w:before="29" w:after="0"/>
        <w:ind w:firstLine="720" w:start="4320" w:end="0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от___________ №____________</w:t>
      </w:r>
    </w:p>
    <w:p>
      <w:pPr>
        <w:pStyle w:val="BodyText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BodyText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jc w:val="center"/>
        <w:rPr>
          <w:rFonts w:ascii="Liberation Sans;Arial" w:hAnsi="Liberation Sans;Arial" w:cs="Liberation Sans;Arial"/>
          <w:b/>
          <w:w w:val="110"/>
          <w:sz w:val="24"/>
          <w:szCs w:val="24"/>
        </w:rPr>
      </w:pPr>
      <w:r>
        <w:rPr>
          <w:rFonts w:cs="Liberation Sans;Arial" w:ascii="Liberation Sans;Arial" w:hAnsi="Liberation Sans;Arial"/>
          <w:b/>
          <w:w w:val="110"/>
          <w:sz w:val="24"/>
          <w:szCs w:val="24"/>
        </w:rPr>
        <w:t>Паспорт</w:t>
      </w:r>
    </w:p>
    <w:p>
      <w:pPr>
        <w:pStyle w:val="Normal"/>
        <w:jc w:val="center"/>
        <w:rPr/>
      </w:pP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муниципальной</w:t>
      </w:r>
      <w:r>
        <w:rPr>
          <w:rFonts w:cs="Liberation Sans;Arial" w:ascii="Liberation Sans;Arial" w:hAnsi="Liberation Sans;Arial"/>
          <w:b/>
          <w:spacing w:val="56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программы</w:t>
      </w:r>
      <w:r>
        <w:rPr>
          <w:rFonts w:cs="Liberation Sans;Arial" w:ascii="Liberation Sans;Arial" w:hAnsi="Liberation Sans;Arial"/>
          <w:b/>
          <w:spacing w:val="53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«О</w:t>
      </w:r>
      <w:r>
        <w:rPr>
          <w:rFonts w:cs="Liberation Sans;Arial" w:ascii="Liberation Sans;Arial" w:hAnsi="Liberation Sans;Arial"/>
          <w:b/>
          <w:spacing w:val="15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дорожных работах</w:t>
      </w:r>
      <w:r>
        <w:rPr>
          <w:rFonts w:cs="Liberation Sans;Arial" w:ascii="Liberation Sans;Arial" w:hAnsi="Liberation Sans;Arial"/>
          <w:b/>
          <w:spacing w:val="52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на</w:t>
      </w:r>
      <w:r>
        <w:rPr>
          <w:rFonts w:cs="Liberation Sans;Arial" w:ascii="Liberation Sans;Arial" w:hAnsi="Liberation Sans;Arial"/>
          <w:b/>
          <w:spacing w:val="25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дорогах</w:t>
      </w:r>
      <w:r>
        <w:rPr>
          <w:rFonts w:cs="Liberation Sans;Arial" w:ascii="Liberation Sans;Arial" w:hAnsi="Liberation Sans;Arial"/>
          <w:b/>
          <w:spacing w:val="33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общего</w:t>
      </w:r>
      <w:r>
        <w:rPr>
          <w:rFonts w:cs="Liberation Sans;Arial" w:ascii="Liberation Sans;Arial" w:hAnsi="Liberation Sans;Arial"/>
          <w:b/>
          <w:spacing w:val="43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>пользования</w:t>
      </w:r>
      <w:r>
        <w:rPr>
          <w:rFonts w:cs="Liberation Sans;Arial" w:ascii="Liberation Sans;Arial" w:hAnsi="Liberation Sans;Arial"/>
          <w:b/>
          <w:spacing w:val="8"/>
          <w:w w:val="10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w w:val="105"/>
          <w:sz w:val="24"/>
          <w:szCs w:val="24"/>
        </w:rPr>
        <w:t xml:space="preserve">местного </w:t>
      </w:r>
      <w:r>
        <w:rPr>
          <w:rFonts w:cs="Liberation Sans;Arial" w:ascii="Liberation Sans;Arial" w:hAnsi="Liberation Sans;Arial"/>
          <w:b/>
          <w:sz w:val="24"/>
          <w:szCs w:val="24"/>
        </w:rPr>
        <w:t>значения</w:t>
      </w:r>
      <w:r>
        <w:rPr>
          <w:rFonts w:cs="Liberation Sans;Arial" w:ascii="Liberation Sans;Arial" w:hAnsi="Liberation Sans;Arial"/>
          <w:b/>
          <w:spacing w:val="5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sz w:val="24"/>
          <w:szCs w:val="24"/>
        </w:rPr>
        <w:t>Буинского</w:t>
      </w:r>
      <w:r>
        <w:rPr>
          <w:rFonts w:cs="Liberation Sans;Arial" w:ascii="Liberation Sans;Arial" w:hAnsi="Liberation Sans;Arial"/>
          <w:b/>
          <w:spacing w:val="4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sz w:val="24"/>
          <w:szCs w:val="24"/>
        </w:rPr>
        <w:t>муниципального</w:t>
      </w:r>
      <w:r>
        <w:rPr>
          <w:rFonts w:cs="Liberation Sans;Arial" w:ascii="Liberation Sans;Arial" w:hAnsi="Liberation Sans;Arial"/>
          <w:b/>
          <w:spacing w:val="-4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sz w:val="24"/>
          <w:szCs w:val="24"/>
        </w:rPr>
        <w:t>района</w:t>
      </w:r>
      <w:r>
        <w:rPr>
          <w:rFonts w:cs="Liberation Sans;Arial" w:ascii="Liberation Sans;Arial" w:hAnsi="Liberation Sans;Arial"/>
          <w:b/>
          <w:spacing w:val="7"/>
          <w:sz w:val="24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cs="Liberation Sans;Arial" w:ascii="Liberation Sans;Arial" w:hAnsi="Liberation Sans;Arial"/>
          <w:b/>
          <w:sz w:val="24"/>
          <w:szCs w:val="24"/>
        </w:rPr>
        <w:t>на</w:t>
      </w:r>
      <w:r>
        <w:rPr>
          <w:rFonts w:cs="Liberation Sans;Arial" w:ascii="Liberation Sans;Arial" w:hAnsi="Liberation Sans;Arial"/>
          <w:b/>
          <w:spacing w:val="-7"/>
          <w:sz w:val="24"/>
          <w:szCs w:val="24"/>
        </w:rPr>
        <w:t xml:space="preserve"> </w:t>
      </w:r>
      <w:r>
        <w:rPr>
          <w:rFonts w:cs="Liberation Sans;Arial" w:ascii="Liberation Sans;Arial" w:hAnsi="Liberation Sans;Arial"/>
          <w:b/>
          <w:sz w:val="24"/>
          <w:szCs w:val="24"/>
        </w:rPr>
        <w:t>2026-2028 годы за счёт средств муниципального бюджета»</w:t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  <w:t>(далее муниципальная программа)</w:t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</w:r>
    </w:p>
    <w:tbl>
      <w:tblPr>
        <w:tblW w:w="10772" w:type="dxa"/>
        <w:jc w:val="start"/>
        <w:tblInd w:w="-559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408"/>
        <w:gridCol w:w="2411"/>
        <w:gridCol w:w="1559"/>
        <w:gridCol w:w="1418"/>
        <w:gridCol w:w="1275"/>
        <w:gridCol w:w="1700"/>
      </w:tblGrid>
      <w:tr>
        <w:trPr>
          <w:trHeight w:val="1049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Наименование программы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20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Программа «О дорожных работах на дорогах общего пользования местного значения Буинского муниципального района на 2026-2028 годы»</w:t>
            </w:r>
          </w:p>
        </w:tc>
      </w:tr>
      <w:tr>
        <w:trPr>
          <w:trHeight w:val="2274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Основание для разработки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программы (наименование, номер и дата правового акта)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0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Федеральный закон № 257-ФЗ от 08.11 .2007 «Об автомобильных дорогах и о дорожной деятельности в Российской Федерации и о внесении изменений в отдельные законодательные акты Российский Федерации»</w:t>
            </w:r>
          </w:p>
          <w:p>
            <w:pPr>
              <w:pStyle w:val="Normal"/>
              <w:widowControl w:val="false"/>
              <w:spacing w:before="0" w:after="0"/>
              <w:ind w:firstLine="70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Федеральный закон № 131 -ФЗ от 6 октября 2003 года «Об общих принципах организации местного самоуправлении в Российской Федерации»</w:t>
            </w:r>
          </w:p>
        </w:tc>
      </w:tr>
      <w:tr>
        <w:trPr>
          <w:trHeight w:val="801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Основные разработчики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0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Отдел строительства, транспорта, жилищно-коммунального и дорожного хозяйства исполкома Буинского муниципального района</w:t>
            </w:r>
          </w:p>
        </w:tc>
      </w:tr>
      <w:tr>
        <w:trPr>
          <w:trHeight w:val="531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Исполнители программы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0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Исполнительный комитет Буинского муниципального района</w:t>
            </w:r>
          </w:p>
        </w:tc>
      </w:tr>
      <w:tr>
        <w:trPr>
          <w:trHeight w:val="1290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Цель программы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0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Сохранение и развитие автомобильных дорог общего пользования местного значения находящихся в границах населённых пунктов Буинского муниципального района, обеспечивающих социально-экономические потребности населения</w:t>
            </w:r>
          </w:p>
        </w:tc>
      </w:tr>
      <w:tr>
        <w:trPr>
          <w:trHeight w:val="3493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Задачи программы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20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1. Обеспечение сохранности автомобильных дорог общего пользования местного значения, находящихся в границах населённых пунктов Буинского муниципального района, путём выполнения эксплуатационных и ремонтных мероприятий.</w:t>
            </w:r>
          </w:p>
          <w:p>
            <w:pPr>
              <w:pStyle w:val="Normal"/>
              <w:widowControl w:val="false"/>
              <w:spacing w:before="0" w:after="0"/>
              <w:ind w:firstLine="720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2.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путём содержания дорог и сооружений на них.</w:t>
            </w:r>
          </w:p>
          <w:p>
            <w:pPr>
              <w:pStyle w:val="Normal"/>
              <w:widowControl w:val="false"/>
              <w:spacing w:before="0" w:after="0"/>
              <w:ind w:firstLine="720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3. Сохранения протяжённости соответствующих нормативным требованиям автомобильных дорог общего пользования местного значения за счёт ремонта и капитального ремонта автомобильных дорог.</w:t>
            </w:r>
          </w:p>
        </w:tc>
      </w:tr>
      <w:tr>
        <w:trPr>
          <w:trHeight w:val="1002" w:hRule="atLeast"/>
        </w:trPr>
        <w:tc>
          <w:tcPr>
            <w:tcW w:w="2408" w:type="dxa"/>
            <w:tcBorders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363" w:type="dxa"/>
            <w:gridSpan w:val="5"/>
            <w:tcBorders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20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4. Увеличение протяженности автомобильных дорог общего пользования местного значения, соответствующих нормативным требованиям.</w:t>
            </w:r>
          </w:p>
        </w:tc>
      </w:tr>
      <w:tr>
        <w:trPr>
          <w:trHeight w:val="1107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Сроки и этапы реализации программы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2026-2028 годы.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Реализация муниципальной программы планируется в 3 (три) этапа: 2026 год, 2027 год, 2028 год.</w:t>
            </w:r>
          </w:p>
        </w:tc>
      </w:tr>
      <w:tr>
        <w:trPr>
          <w:trHeight w:val="599" w:hRule="atLeast"/>
        </w:trPr>
        <w:tc>
          <w:tcPr>
            <w:tcW w:w="2408" w:type="dxa"/>
            <w:vMerge w:val="restart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Объемы и источники финансирования программы</w:t>
            </w:r>
          </w:p>
        </w:tc>
        <w:tc>
          <w:tcPr>
            <w:tcW w:w="2411" w:type="dxa"/>
            <w:vMerge w:val="restart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Источники финансирования</w:t>
            </w:r>
          </w:p>
        </w:tc>
        <w:tc>
          <w:tcPr>
            <w:tcW w:w="5952" w:type="dxa"/>
            <w:gridSpan w:val="4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Годы реализации программы</w:t>
            </w:r>
          </w:p>
        </w:tc>
      </w:tr>
      <w:tr>
        <w:trPr>
          <w:trHeight w:val="1640" w:hRule="atLeast"/>
        </w:trPr>
        <w:tc>
          <w:tcPr>
            <w:tcW w:w="2408" w:type="dxa"/>
            <w:vMerge w:val="continue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1" w:type="dxa"/>
            <w:vMerge w:val="continue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59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2026 год тысяч рублей</w:t>
            </w:r>
          </w:p>
        </w:tc>
        <w:tc>
          <w:tcPr>
            <w:tcW w:w="141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2027 год тысяч рублей</w:t>
            </w:r>
          </w:p>
        </w:tc>
        <w:tc>
          <w:tcPr>
            <w:tcW w:w="1275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2028 год тысяч рублей</w:t>
            </w:r>
          </w:p>
        </w:tc>
        <w:tc>
          <w:tcPr>
            <w:tcW w:w="1700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Всего за период реализации тысяч рублей</w:t>
            </w:r>
          </w:p>
        </w:tc>
      </w:tr>
      <w:tr>
        <w:trPr>
          <w:trHeight w:val="713" w:hRule="atLeast"/>
        </w:trPr>
        <w:tc>
          <w:tcPr>
            <w:tcW w:w="2408" w:type="dxa"/>
            <w:vMerge w:val="continue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1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46 090,93</w:t>
            </w:r>
          </w:p>
        </w:tc>
        <w:tc>
          <w:tcPr>
            <w:tcW w:w="141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42 603,4</w:t>
            </w:r>
          </w:p>
        </w:tc>
        <w:tc>
          <w:tcPr>
            <w:tcW w:w="1275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43 249,1</w:t>
            </w:r>
          </w:p>
        </w:tc>
        <w:tc>
          <w:tcPr>
            <w:tcW w:w="1700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131 943,43</w:t>
            </w:r>
          </w:p>
        </w:tc>
      </w:tr>
      <w:tr>
        <w:trPr>
          <w:trHeight w:val="386" w:hRule="atLeast"/>
        </w:trPr>
        <w:tc>
          <w:tcPr>
            <w:tcW w:w="2408" w:type="dxa"/>
            <w:vMerge w:val="continue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1" w:type="dxa"/>
            <w:tcBorders>
              <w:top w:val="single" w:sz="6" w:space="0" w:color="383838"/>
              <w:start w:val="single" w:sz="6" w:space="0" w:color="383838"/>
              <w:bottom w:val="single" w:sz="4" w:space="0" w:color="000000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41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700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</w:tr>
      <w:tr>
        <w:trPr>
          <w:trHeight w:val="664" w:hRule="atLeast"/>
        </w:trPr>
        <w:tc>
          <w:tcPr>
            <w:tcW w:w="2408" w:type="dxa"/>
            <w:vMerge w:val="continue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41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700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</w:tr>
      <w:tr>
        <w:trPr>
          <w:trHeight w:val="334" w:hRule="atLeast"/>
        </w:trPr>
        <w:tc>
          <w:tcPr>
            <w:tcW w:w="2408" w:type="dxa"/>
            <w:vMerge w:val="continue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1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41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700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2408" w:type="dxa"/>
            <w:vMerge w:val="continue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411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46 090,93</w:t>
            </w:r>
          </w:p>
        </w:tc>
        <w:tc>
          <w:tcPr>
            <w:tcW w:w="141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42 603,4</w:t>
            </w:r>
          </w:p>
        </w:tc>
        <w:tc>
          <w:tcPr>
            <w:tcW w:w="1275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43 249,1</w:t>
            </w:r>
          </w:p>
        </w:tc>
        <w:tc>
          <w:tcPr>
            <w:tcW w:w="1700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131 943,43</w:t>
            </w:r>
          </w:p>
        </w:tc>
      </w:tr>
      <w:tr>
        <w:trPr>
          <w:trHeight w:val="1263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0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Увеличение протяженности отремонтированных автомобильных дорог общего пользования местного значения, находящихся в границах населённого пункта муниципального образования г.Буинск: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start="106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Подъездная дорога к кладбищу в д.Мещеряково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start="106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ул. Сев.Коммуна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start="106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ул. Сайдашева- Усманова (основание)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start="106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ул. Сайдашева- Усманова (верх.слой)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hanging="360" w:start="106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Тротуар вдоль р.Безымянка</w:t>
            </w:r>
          </w:p>
        </w:tc>
      </w:tr>
      <w:tr>
        <w:trPr>
          <w:trHeight w:val="1290" w:hRule="atLeast"/>
        </w:trPr>
        <w:tc>
          <w:tcPr>
            <w:tcW w:w="2408" w:type="dxa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Система организации контроля за реализацией программы</w:t>
            </w:r>
          </w:p>
        </w:tc>
        <w:tc>
          <w:tcPr>
            <w:tcW w:w="8363" w:type="dxa"/>
            <w:gridSpan w:val="5"/>
            <w:tcBorders>
              <w:top w:val="single" w:sz="6" w:space="0" w:color="383838"/>
              <w:start w:val="single" w:sz="6" w:space="0" w:color="383838"/>
              <w:bottom w:val="single" w:sz="6" w:space="0" w:color="383838"/>
              <w:end w:val="single" w:sz="6" w:space="0" w:color="383838"/>
            </w:tcBorders>
          </w:tcPr>
          <w:p>
            <w:pPr>
              <w:pStyle w:val="Normal"/>
              <w:widowControl w:val="false"/>
              <w:spacing w:before="0" w:after="0"/>
              <w:ind w:firstLine="709" w:end="0"/>
              <w:jc w:val="both"/>
              <w:rPr>
                <w:rFonts w:ascii="Liberation Sans;Arial" w:hAnsi="Liberation Sans;Arial" w:cs="Liberation Sans;Arial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Liberation Sans;Arial" w:ascii="Liberation Sans;Arial" w:hAnsi="Liberation Sans;Arial"/>
                <w:kern w:val="0"/>
                <w:sz w:val="24"/>
                <w:szCs w:val="24"/>
                <w:lang w:eastAsia="en-US" w:bidi="ar-SA"/>
              </w:rPr>
              <w:t>Исполнительный комитет Буинского муниципального района Республики Татарстан</w:t>
            </w:r>
          </w:p>
        </w:tc>
      </w:tr>
    </w:tbl>
    <w:p>
      <w:pPr>
        <w:sectPr>
          <w:type w:val="nextPage"/>
          <w:pgSz w:w="11940" w:h="16838"/>
          <w:pgMar w:left="1134" w:right="851" w:gutter="0" w:header="0" w:top="851" w:footer="0" w:bottom="56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  <w:t>РАЗДЕЛ 1. ХАРАКТЕРИСТИКА ТЕКУЩЕГО СОСТОЯНИЯ СФЕРЫ РЕАЛИЗАЦИИ ГОСУДАРСТВЕННОЙ ПРОГРАММЫ</w:t>
      </w:r>
    </w:p>
    <w:p>
      <w:pPr>
        <w:pStyle w:val="Normal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jc w:val="center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1.1. Влияние развития сети автомобильных дорог на экономику Буинского муниципального района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Автомобильный транспорт,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в отличие от других видов транспорта автомобильный - наиболее доступный для всех вид транспорта, а его неотъемлемый элемент — автомобильная дорога — доступен абсолютно всем гражданам страны, водителем и пассажирам транспортных средств, и пешеходам;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Как и любой товар, автомобильная дорога обладает определенными потребительскими свойствами, а именно: удобство и комфортность передвижения; скорость движения: пропускная способность; безопасность движения; экономичность движения: долговечность; стоимость содержания; экологическая безопасность.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Оценка влияния дорожного хозяйства на экономику включает целый ряд более сложных проблем, чем оценка экономических затрат. Это определяется рядом причин. Во- первых, ряд положительных результатов,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движения, не может быть выражен в денежном эквиваленте. Во- вторых, результат в форме снижения транспортных затрат, который касается большого количества граждан, трудно спрогнозировать. В-третьих, некоторые положительные результаты, связанные с совершенствованием сети автомобильных дорог, могут быть достигнуты в различных сферах экономики. Поэтому оценить их в количественных показателях представляется не всегда возможным.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Показателями улучшения состояния дорожной сети являются: снижение текущих издержек, в первую очередь для пользователей автомобильных дорог;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стимулирование общего экономического развития прилегающих территорий; экономия времени как для перевозки пассажиров, так и для прохождения грузов, находящихся в пути;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снижение числа дорожно-транспортных происшествий и нанесенного материального ущерба: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повышение комфорта и удобства поездок.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 xml:space="preserve"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 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В целом улучшение дорожных условий приводит к сокращению времени на перевозки грузов и пассажиров (за счет увеличения скорости движения);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 xml:space="preserve">снижению стоимости перевозок (за счет сокращения расхода горюче 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 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 xml:space="preserve">повышению транспортной доступности; снижению последствий стихийных бедствий; сокращению числа дорожно-транспортных происшествий; улучшению экологической ситуации (за счет роста скорости движения, уменьшения расхода ГСМ). 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Таким образом, дорожные условия оказывают влияние на все важные показатели экономического развития страны. Во многих странах мира выход из кризисных экономических ситуаций начинается с развитием дорожного строительства. Это объясняется также и тем, что около 35-40 процентов средств, направляемых на дорожное хозяйство, возвращаются в бюджеты всех уровней в форме соответствующих налоговых платежей организаций дорожного хозяйства.</w:t>
      </w:r>
    </w:p>
    <w:p>
      <w:pPr>
        <w:pStyle w:val="Normal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jc w:val="center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1.2. Проблемы развития автомобильных дорог общего пользования местного значения в Буинском муниципальном районе.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ремонт автомобильной дороги —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реконструкция автомобильной дороги — комплекс работ, при выполнении которых осуществляются изменения параметров автомобильной дороги, ее участков, ведущие к изменению   класса и (или) категории   автомобильной   дороги, либо влекущие   за собой изменение границы полосы отвода автомобильной дороги.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 эксплуатационным состоянием, на которых необходимо проведение реконструкции.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Для улучшения показателей по Буинскому муниципальному району необходимо увеличение средств, выделяемых на приведение в нормативное состояние автомобильных дорог.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В связи с отсутствием денежных средств в местном бюджете увеличение выделения средств на содержание автомобильных дорог общего пользования местного значения будет происходить поэтапно (увеличение 10-20 % ежегодно).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Опережение темпов роста интенсивности движения на автомобильных дорогах по сравнению с увеличением протяженности и пропускной способности, автомобильных дорог приводит к росту уровня аварийности на автомобильных дорогах сельского поселения.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Для обеспечения прогнозируемых объемов автомобильных перевозок требуется приведение их в соответствие с нормативных требований и по транспортно- эксплуатационному состоянию.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Себестоимость грузоперевозок, осуществляемых по автомобильным дорогам, имеющих транспортно-эксплуатационные показатели, не соответствующие нормативным требованиям, повышается, а безопасность движения ухудшается.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Применение программно-целевого метода в развитии автомобильных дорог общего пользования в Буинском муниципальном районе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Реализация комплекса программных мероприятий сопряжена со следующими рисками: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сельского поселения;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Программы существенно сократить накопленное отставание в выполнении ремонтных работ автомобильных дорог сельского поселения и достичь запланированных в Программе величин показателей.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  <w:t>РАЗДЕЛ 2. ЦЕЛЬ И ЗАДАЧИ МУНИЦИПАЛЬНОЙ ПРОГРАММЫ, ЦЕЛЕВЫЕ ПОКАЗАТЕЛИ МУНИЦИПАЛЬНОЙ ПРОГРАММЫ, СРОКИ РЕАЛИЗАЦИИ</w:t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 xml:space="preserve">Целью муниципальной программы является обеспечение бесперебойного и безопасного функционирования дорожного хозяйства Буинского муниципального района. Достижение цели муниципальной программы обеспечивается путем решения задачи по сохранению и развитию автомобильных дорог общего пользования местного значения, в границах населенного пункта муниципального образования. 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Решение задачи муниципальной программы будет обеспечено путем достижения следующих целевых показателей: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доля протяженности автомобильных дорог общего пользования местного значения, находящихся в границах населенного пункта муниципального образования, не отвечающих нормативным требованиям к транспортно - эксплуатационным показателям, снизится до, 20% (2026-22,23%,2027—21,50%):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количество дорожно-транспортных происшествий на автомобильных дорогах общего пользования местного значения, находящихся в границах населенного пункта муниципального образования, из-за сопутствующих дорожных условий, снизится и составит 1 единицу.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 xml:space="preserve">Реализация муниципальной программы планируется в 3 (три) этапа: 2026 год, 2027 год. 2028 год. </w:t>
      </w:r>
    </w:p>
    <w:p>
      <w:pPr>
        <w:pStyle w:val="Normal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ind w:firstLine="709" w:end="0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  <w:t>РАЗДЕЛ 3. ОБОСНОВАНИЕ СОЗДАНИЯ ПРОГРАММЫ</w:t>
      </w:r>
    </w:p>
    <w:p>
      <w:pPr>
        <w:pStyle w:val="Normal"/>
        <w:ind w:firstLine="709" w:end="0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</w:r>
    </w:p>
    <w:p>
      <w:pPr>
        <w:pStyle w:val="Normal"/>
        <w:ind w:firstLine="709" w:end="0"/>
        <w:jc w:val="both"/>
        <w:rPr/>
      </w:pPr>
      <w:r>
        <w:rPr>
          <w:rFonts w:cs="Liberation Sans;Arial" w:ascii="Liberation Sans;Arial" w:hAnsi="Liberation Sans;Arial"/>
          <w:sz w:val="24"/>
          <w:szCs w:val="24"/>
        </w:rPr>
        <w:t xml:space="preserve">Ответственным исполнителем программы является Исполнительный комитет Буинского муниципального района. Объем финансирования мероприятий программы составляет 131 943,43 </w:t>
      </w:r>
      <w:r>
        <w:rPr>
          <w:rFonts w:cs="Liberation Sans;Arial" w:ascii="Liberation Sans;Arial" w:hAnsi="Liberation Sans;Arial"/>
          <w:b/>
          <w:sz w:val="24"/>
          <w:szCs w:val="24"/>
        </w:rPr>
        <w:t>тыс. рублей.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Реализация мероприятий программы направлена на повышение безопасности дорожного движения, обеспечение транспортной доступности населенного пункта.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Перечень основных мероприятий муниципальной программы на 2026 год приведен в прилагаемой таблице № 1.</w:t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  <w:t>РАЗДЕЛ 4. PECУPCHOЕ ОБЕСПЕЧЕНИЕ ПРОГРАММЫ</w:t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Реализация мероприятий муниципальной программы осуществляется за счет средств местного бюджета, в том числе за счет отчислений в местные бюджеты.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Общий объем финансирование — 131 943,43 тыс. рублей;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План на 2026 год — 46 090,93 тыс. рублей;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План на 2027 год — 42 603,4 тыс. рублей;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План на 2028 год — 43 249,1 тыс. рублей.</w:t>
      </w:r>
    </w:p>
    <w:p>
      <w:pPr>
        <w:pStyle w:val="Normal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  <w:t>РАЗДЕЛ 5. ОЖИДАЕМЫЕ КОНЕЧНЫЕ</w:t>
      </w:r>
    </w:p>
    <w:p>
      <w:pPr>
        <w:pStyle w:val="Normal"/>
        <w:jc w:val="center"/>
        <w:rPr>
          <w:rFonts w:ascii="Liberation Sans;Arial" w:hAnsi="Liberation Sans;Arial" w:cs="Liberation Sans;Arial"/>
          <w:b/>
          <w:sz w:val="24"/>
          <w:szCs w:val="24"/>
        </w:rPr>
      </w:pPr>
      <w:r>
        <w:rPr>
          <w:rFonts w:cs="Liberation Sans;Arial" w:ascii="Liberation Sans;Arial" w:hAnsi="Liberation Sans;Arial"/>
          <w:b/>
          <w:sz w:val="24"/>
          <w:szCs w:val="24"/>
        </w:rPr>
        <w:t>РЕЗУЛЬТАТЫ РЕАЛИЗАЦИИ МУНИЦИПАЛЬНОЙ ПРОГРАММЫ</w:t>
      </w:r>
    </w:p>
    <w:p>
      <w:pPr>
        <w:pStyle w:val="Normal"/>
        <w:ind w:firstLine="709" w:end="0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За время реализации муниципальной программы, в Буинском муниципальном районе будет отремонтировано в 2026 году 6 627 м2 автомобильных дорог общего пользования местного значения и тротуар 660 м2, а также будут выполнены мероприятия по обеспечению безопасности дорожного движения (Таблица №1).</w:t>
      </w:r>
    </w:p>
    <w:p>
      <w:pPr>
        <w:pStyle w:val="Normal"/>
        <w:ind w:firstLine="709" w:end="0"/>
        <w:jc w:val="both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Достижение этих результатов означает удовлетворение растущих потребностей населения по передвижению на основе доступности транспортных услуг, которая относится к числу важнейших параметров, определяющих качество жизни населения и уровень развития экономики, а также будут реализованы мероприятия по обеспечению безопасности дорожного движения.</w:t>
      </w:r>
    </w:p>
    <w:p>
      <w:pPr>
        <w:pStyle w:val="Normal"/>
        <w:spacing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spacing w:lineRule="auto" w:line="276" w:before="63" w:after="0"/>
        <w:ind w:end="1352"/>
        <w:jc w:val="end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Таблица № 1</w:t>
      </w:r>
    </w:p>
    <w:p>
      <w:pPr>
        <w:pStyle w:val="BodyText"/>
        <w:spacing w:lineRule="auto" w:line="276" w:before="5" w:after="0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ConsPlusNonformat"/>
        <w:widowControl/>
        <w:jc w:val="center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  <w:t>Перечень объектов местного значения,</w:t>
      </w:r>
    </w:p>
    <w:p>
      <w:pPr>
        <w:pStyle w:val="Normal"/>
        <w:jc w:val="center"/>
        <w:rPr>
          <w:rFonts w:ascii="Liberation Sans;Arial" w:hAnsi="Liberation Sans;Arial" w:cs="Liberation Sans;Arial"/>
          <w:sz w:val="24"/>
          <w:szCs w:val="24"/>
          <w:lang w:eastAsia="ru-RU"/>
        </w:rPr>
      </w:pPr>
      <w:r>
        <w:rPr>
          <w:rFonts w:cs="Liberation Sans;Arial" w:ascii="Liberation Sans;Arial" w:hAnsi="Liberation Sans;Arial"/>
          <w:sz w:val="24"/>
          <w:szCs w:val="24"/>
          <w:lang w:eastAsia="ru-RU"/>
        </w:rPr>
        <w:t xml:space="preserve">включенных в программу дорожных работ </w:t>
      </w:r>
    </w:p>
    <w:p>
      <w:pPr>
        <w:pStyle w:val="Normal"/>
        <w:jc w:val="center"/>
        <w:rPr>
          <w:rFonts w:ascii="Liberation Sans;Arial" w:hAnsi="Liberation Sans;Arial" w:cs="Liberation Sans;Arial"/>
          <w:sz w:val="24"/>
          <w:szCs w:val="24"/>
          <w:lang w:eastAsia="ru-RU"/>
        </w:rPr>
      </w:pPr>
      <w:r>
        <w:rPr>
          <w:rFonts w:cs="Liberation Sans;Arial" w:ascii="Liberation Sans;Arial" w:hAnsi="Liberation Sans;Arial"/>
          <w:sz w:val="24"/>
          <w:szCs w:val="24"/>
          <w:lang w:eastAsia="ru-RU"/>
        </w:rPr>
        <w:t>Буинского муниципального района, на 2026 год</w:t>
      </w:r>
    </w:p>
    <w:p>
      <w:pPr>
        <w:pStyle w:val="Normal"/>
        <w:jc w:val="center"/>
        <w:rPr>
          <w:rFonts w:ascii="Liberation Sans;Arial" w:hAnsi="Liberation Sans;Arial" w:cs="Liberation Sans;Arial"/>
          <w:sz w:val="24"/>
          <w:szCs w:val="24"/>
          <w:lang w:eastAsia="ru-RU"/>
        </w:rPr>
      </w:pPr>
      <w:r>
        <w:rPr>
          <w:rFonts w:cs="Liberation Sans;Arial" w:ascii="Liberation Sans;Arial" w:hAnsi="Liberation Sans;Arial"/>
          <w:sz w:val="24"/>
          <w:szCs w:val="24"/>
          <w:lang w:eastAsia="ru-RU"/>
        </w:rPr>
      </w:r>
    </w:p>
    <w:tbl>
      <w:tblPr>
        <w:tblW w:w="10479" w:type="dxa"/>
        <w:jc w:val="start"/>
        <w:tblInd w:w="5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709"/>
        <w:gridCol w:w="6509"/>
        <w:gridCol w:w="1561"/>
        <w:gridCol w:w="1699"/>
      </w:tblGrid>
      <w:tr>
        <w:trPr>
          <w:trHeight w:val="804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мощность</w:t>
            </w:r>
          </w:p>
          <w:p>
            <w:pPr>
              <w:pStyle w:val="Normal"/>
              <w:jc w:val="center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пог.м/кв.м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стоимость, т.р.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782" w:hRule="atLeast"/>
        </w:trPr>
        <w:tc>
          <w:tcPr>
            <w:tcW w:w="1047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b/>
                <w:i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</w:t>
            </w:r>
          </w:p>
          <w:p>
            <w:pPr>
              <w:pStyle w:val="Normal"/>
              <w:jc w:val="center"/>
              <w:rPr/>
            </w:pPr>
            <w:r>
              <w:rPr>
                <w:rFonts w:eastAsia="Liberation Sans;Arial" w:cs="Liberation Sans;Arial" w:ascii="Liberation Sans;Arial" w:hAnsi="Liberation Sans;Arial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b/>
                <w:i/>
                <w:sz w:val="24"/>
                <w:szCs w:val="24"/>
                <w:lang w:eastAsia="ru-RU"/>
              </w:rPr>
              <w:t>Республики Татарстан (дорожный фонд)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Подъездная дорога к кладбищу в д.Мещеряково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362/3002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19817,00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</w:rPr>
              <w:t>ул. Сев.Коммуна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80/800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5600,00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ул. Сайдашева- Усманова (основание)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70/455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1592,50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ул. Сайдашева- Усманова (верх.слой)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395/2370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10665,00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Тротуар вдоль р.Безымянка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300/660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3564,40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b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b/>
                <w:sz w:val="24"/>
                <w:szCs w:val="24"/>
                <w:lang w:eastAsia="ru-RU"/>
              </w:rPr>
              <w:t>41238,90</w:t>
            </w:r>
          </w:p>
        </w:tc>
      </w:tr>
      <w:tr>
        <w:trPr>
          <w:trHeight w:val="860" w:hRule="atLeast"/>
        </w:trPr>
        <w:tc>
          <w:tcPr>
            <w:tcW w:w="1047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b/>
                <w:i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</w:t>
            </w:r>
          </w:p>
          <w:p>
            <w:pPr>
              <w:pStyle w:val="Normal"/>
              <w:jc w:val="center"/>
              <w:rPr>
                <w:rFonts w:ascii="Liberation Sans;Arial" w:hAnsi="Liberation Sans;Arial" w:cs="Liberation Sans;Arial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b/>
                <w:i/>
                <w:sz w:val="24"/>
                <w:szCs w:val="24"/>
                <w:lang w:eastAsia="ru-RU"/>
              </w:rPr>
              <w:t>Республики Татарстан (мероприятия по БДД)</w:t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Устройство проекционного пешеходного перехода</w:t>
            </w:r>
          </w:p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ул. Ефремова, д.148 (СОШ №2)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350,0</w:t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Устройство проекционного пешеходного перехода</w:t>
            </w:r>
          </w:p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ул. Космовского, 89 (СК «Импульс)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350,0</w:t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Устройство ИДН ул. Советская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940,00</w:t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Замена дорожных знаков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150 ед.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500,00</w:t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iberation Sans;Arial" w:cs="Liberation Sans;Arial" w:ascii="Liberation Sans;Arial" w:hAnsi="Liberation Sans;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Устройство пешеходного тротуара к МБУДО «Центр внешкольной работы г.Буинска РТ»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  <w:t>370 м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2712,03460</w:t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</w:r>
          </w:p>
        </w:tc>
        <w:tc>
          <w:tcPr>
            <w:tcW w:w="6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Liberation Sans;Arial" w:hAnsi="Liberation Sans;Arial" w:cs="Liberation Sans;Arial"/>
                <w:sz w:val="24"/>
                <w:szCs w:val="24"/>
                <w:lang w:eastAsia="ru-RU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  <w:lang w:eastAsia="ru-RU"/>
              </w:rPr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ans;Arial" w:hAnsi="Liberation Sans;Arial" w:cs="Liberation Sans;Arial"/>
                <w:b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b/>
                <w:sz w:val="24"/>
                <w:szCs w:val="24"/>
              </w:rPr>
              <w:t>4852,03460</w:t>
            </w:r>
          </w:p>
        </w:tc>
      </w:tr>
    </w:tbl>
    <w:p>
      <w:pPr>
        <w:pStyle w:val="Normal"/>
        <w:spacing w:lineRule="auto" w:line="276"/>
        <w:rPr>
          <w:rFonts w:ascii="Liberation Sans;Arial" w:hAnsi="Liberation Sans;Arial" w:cs="Liberation Sans;Arial"/>
          <w:sz w:val="24"/>
          <w:szCs w:val="24"/>
        </w:rPr>
      </w:pPr>
      <w:r>
        <w:rPr>
          <w:rFonts w:cs="Liberation Sans;Arial" w:ascii="Liberation Sans;Arial" w:hAnsi="Liberation Sans;Arial"/>
          <w:sz w:val="24"/>
          <w:szCs w:val="24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rFonts w:ascii="Liberation Sans;Arial" w:hAnsi="Liberation Sans;Arial" w:cs="Liberation Sans;Arial"/>
          <w:color w:val="000000"/>
          <w:sz w:val="24"/>
          <w:szCs w:val="24"/>
        </w:rPr>
      </w:pPr>
      <w:r>
        <w:rPr>
          <w:rFonts w:cs="Liberation Sans;Arial" w:ascii="Liberation Sans;Arial" w:hAnsi="Liberation Sans;Arial"/>
          <w:color w:val="000000"/>
          <w:sz w:val="24"/>
          <w:szCs w:val="24"/>
        </w:rPr>
      </w:r>
    </w:p>
    <w:sectPr>
      <w:type w:val="nextPage"/>
      <w:pgSz w:w="11940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7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FF"/>
      <w:sz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FF"/>
      <w:sz w:val="28"/>
      <w:lang w:val="ru-RU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FF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FF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ind w:hanging="645" w:start="1314" w:end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56</TotalTime>
  <Application>LibreOffice/7.6.7.2$Linux_X86_64 LibreOffice_project/60$Build-2</Application>
  <AppVersion>15.0000</AppVersion>
  <Pages>8</Pages>
  <Words>2111</Words>
  <Characters>15962</Characters>
  <CharactersWithSpaces>18291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2017-11-22T11:34:00Z</dcterms:created>
  <dc:creator>Guzel</dc:creator>
  <dc:description/>
  <dc:language>ru-RU</dc:language>
  <cp:lastModifiedBy/>
  <cp:lastPrinted>2017-11-22T11:35:00Z</cp:lastPrinted>
  <dcterms:modified xsi:type="dcterms:W3CDTF">2026-05-04T08:30:18Z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