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86" w:type="dxa"/>
        <w:jc w:val="left"/>
        <w:tblInd w:w="0" w:type="dxa"/>
        <w:tblLayout w:type="fixed"/>
        <w:tblCellMar>
          <w:top w:w="0" w:type="dxa"/>
          <w:left w:w="0" w:type="dxa"/>
          <w:bottom w:w="57" w:type="dxa"/>
          <w:right w:w="0" w:type="dxa"/>
        </w:tblCellMar>
        <w:tblLook w:noVBand="0" w:val="0000" w:noHBand="0" w:lastColumn="0" w:firstColumn="0" w:lastRow="0" w:firstRow="0"/>
      </w:tblPr>
      <w:tblGrid>
        <w:gridCol w:w="4256"/>
        <w:gridCol w:w="594"/>
        <w:gridCol w:w="692"/>
        <w:gridCol w:w="4161"/>
        <w:gridCol w:w="83"/>
      </w:tblGrid>
      <w:tr>
        <w:trPr>
          <w:trHeight w:val="1560" w:hRule="atLeast"/>
        </w:trPr>
        <w:tc>
          <w:tcPr>
            <w:tcW w:w="4256" w:type="dxa"/>
            <w:tcBorders>
              <w:bottom w:val="single" w:sz="4" w:space="0" w:color="000000"/>
            </w:tcBorders>
            <w:shd w:color="auto" w:fill="auto" w:val="clear"/>
            <w:vAlign w:val="center"/>
          </w:tcPr>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РЕСПУБЛИКА ТАТАРСТАН</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ИСПОЛНИТЕЛЬНЫЙ КОМИТЕТ</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БУИНСКОГО</w:t>
            </w:r>
          </w:p>
          <w:p>
            <w:pPr>
              <w:pStyle w:val="Normal"/>
              <w:spacing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8"/>
                <w:szCs w:val="20"/>
                <w:lang w:eastAsia="ru-RU"/>
              </w:rPr>
              <w:t>МУНИЦИПАЛЬНОГО РАЙОНА</w:t>
            </w:r>
          </w:p>
        </w:tc>
        <w:tc>
          <w:tcPr>
            <w:tcW w:w="1286" w:type="dxa"/>
            <w:gridSpan w:val="2"/>
            <w:tcBorders>
              <w:bottom w:val="single" w:sz="4" w:space="0" w:color="000000"/>
            </w:tcBorders>
            <w:shd w:color="auto" w:fill="auto" w:val="clear"/>
            <w:vAlign w:val="center"/>
          </w:tcPr>
          <w:p>
            <w:pPr>
              <w:pStyle w:val="Normal"/>
              <w:spacing w:before="0" w:after="0"/>
              <w:jc w:val="center"/>
              <w:rPr>
                <w:rFonts w:ascii="Times New Roman" w:hAnsi="Times New Roman" w:eastAsia="Times New Roman"/>
                <w:color w:val="000000"/>
                <w:sz w:val="24"/>
                <w:szCs w:val="20"/>
                <w:lang w:eastAsia="ru-RU"/>
              </w:rPr>
            </w:pPr>
            <w:r>
              <w:rPr/>
              <w:drawing>
                <wp:inline distT="0" distB="0" distL="0" distR="0">
                  <wp:extent cx="723900" cy="904875"/>
                  <wp:effectExtent l="0" t="0" r="0" b="0"/>
                  <wp:docPr id="1"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
                          <pic:cNvPicPr>
                            <a:picLocks noChangeAspect="1" noChangeArrowheads="1"/>
                          </pic:cNvPicPr>
                        </pic:nvPicPr>
                        <pic:blipFill>
                          <a:blip r:embed="rId2"/>
                          <a:stretch>
                            <a:fillRect/>
                          </a:stretch>
                        </pic:blipFill>
                        <pic:spPr bwMode="auto">
                          <a:xfrm>
                            <a:off x="0" y="0"/>
                            <a:ext cx="723900" cy="904875"/>
                          </a:xfrm>
                          <a:prstGeom prst="rect">
                            <a:avLst/>
                          </a:prstGeom>
                        </pic:spPr>
                      </pic:pic>
                    </a:graphicData>
                  </a:graphic>
                </wp:inline>
              </w:drawing>
            </w:r>
          </w:p>
        </w:tc>
        <w:tc>
          <w:tcPr>
            <w:tcW w:w="4244" w:type="dxa"/>
            <w:gridSpan w:val="2"/>
            <w:tcBorders>
              <w:bottom w:val="single" w:sz="4" w:space="0" w:color="000000"/>
            </w:tcBorders>
            <w:shd w:color="auto" w:fill="auto" w:val="clear"/>
            <w:vAlign w:val="center"/>
          </w:tcPr>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ТАТАРСТАН РЕСПУБЛИКАСЫ</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БУА</w:t>
            </w:r>
          </w:p>
          <w:p>
            <w:pPr>
              <w:pStyle w:val="Normal"/>
              <w:spacing w:before="0" w:after="0"/>
              <w:jc w:val="center"/>
              <w:rPr>
                <w:rFonts w:ascii="Times New Roman" w:hAnsi="Times New Roman" w:eastAsia="Times New Roman"/>
                <w:color w:val="000000"/>
                <w:sz w:val="28"/>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МУНИЦИПАЛЬ РАЙОНЫ</w:t>
            </w:r>
          </w:p>
          <w:p>
            <w:pPr>
              <w:pStyle w:val="Normal"/>
              <w:spacing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8"/>
                <w:szCs w:val="20"/>
                <w:lang w:eastAsia="ru-RU"/>
              </w:rPr>
              <w:t xml:space="preserve"> </w:t>
            </w:r>
            <w:r>
              <w:rPr>
                <w:rFonts w:eastAsia="Times New Roman" w:ascii="Times New Roman" w:hAnsi="Times New Roman"/>
                <w:color w:val="000000"/>
                <w:sz w:val="28"/>
                <w:szCs w:val="20"/>
                <w:lang w:eastAsia="ru-RU"/>
              </w:rPr>
              <w:t>БАШКАРМА КОМИТЕТЫ</w:t>
            </w:r>
          </w:p>
        </w:tc>
      </w:tr>
      <w:tr>
        <w:trPr>
          <w:trHeight w:val="1201" w:hRule="atLeast"/>
        </w:trPr>
        <w:tc>
          <w:tcPr>
            <w:tcW w:w="4850" w:type="dxa"/>
            <w:gridSpan w:val="2"/>
            <w:tcBorders/>
            <w:shd w:color="auto" w:fill="auto" w:val="clear"/>
          </w:tcPr>
          <w:p>
            <w:pPr>
              <w:pStyle w:val="Normal"/>
              <w:spacing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r>
          </w:p>
          <w:p>
            <w:pPr>
              <w:pStyle w:val="Normal"/>
              <w:spacing w:before="0" w:after="0"/>
              <w:jc w:val="center"/>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ПОСТАНОВЛЕНИЕ</w:t>
            </w:r>
          </w:p>
          <w:p>
            <w:pPr>
              <w:pStyle w:val="Normal"/>
              <w:spacing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mc:AlternateContent>
                <mc:Choice Requires="wps">
                  <w:drawing>
                    <wp:anchor behindDoc="0" distT="0" distB="0" distL="0" distR="0" simplePos="0" locked="0" layoutInCell="1" allowOverlap="1" relativeHeight="3" wp14:anchorId="07E4C805">
                      <wp:simplePos x="0" y="0"/>
                      <wp:positionH relativeFrom="column">
                        <wp:posOffset>2705100</wp:posOffset>
                      </wp:positionH>
                      <wp:positionV relativeFrom="paragraph">
                        <wp:posOffset>96520</wp:posOffset>
                      </wp:positionV>
                      <wp:extent cx="825500" cy="226060"/>
                      <wp:effectExtent l="0" t="0" r="0" b="0"/>
                      <wp:wrapNone/>
                      <wp:docPr id="2" name="Надпись 4"/>
                      <a:graphic xmlns:a="http://schemas.openxmlformats.org/drawingml/2006/main">
                        <a:graphicData uri="http://schemas.microsoft.com/office/word/2010/wordprocessingShape">
                          <wps:wsp>
                            <wps:cNvSpPr/>
                            <wps:spPr>
                              <a:xfrm>
                                <a:off x="0" y="0"/>
                                <a:ext cx="825480" cy="226080"/>
                              </a:xfrm>
                              <a:prstGeom prst="rect">
                                <a:avLst/>
                              </a:prstGeom>
                              <a:noFill/>
                              <a:ln w="0">
                                <a:noFill/>
                              </a:ln>
                            </wps:spPr>
                            <wps:style>
                              <a:lnRef idx="0"/>
                              <a:fillRef idx="0"/>
                              <a:effectRef idx="0"/>
                              <a:fontRef idx="minor"/>
                            </wps:style>
                            <wps:txbx>
                              <w:txbxContent>
                                <w:p>
                                  <w:pPr>
                                    <w:pStyle w:val="Style20"/>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wps:txbx>
                            <wps:bodyPr lIns="0" rIns="0" tIns="0" bIns="0" anchor="t" upright="1">
                              <a:noAutofit/>
                            </wps:bodyPr>
                          </wps:wsp>
                        </a:graphicData>
                      </a:graphic>
                    </wp:anchor>
                  </w:drawing>
                </mc:Choice>
                <mc:Fallback>
                  <w:pict>
                    <v:rect id="shape_0" ID="Надпись 4" path="m0,0l-2147483645,0l-2147483645,-2147483646l0,-2147483646xe" stroked="f" o:allowincell="f" style="position:absolute;margin-left:213pt;margin-top:7.6pt;width:64.95pt;height:17.75pt;mso-wrap-style:square;v-text-anchor:top" wp14:anchorId="07E4C805">
                      <v:fill o:detectmouseclick="t" on="false"/>
                      <v:stroke color="#3465a4" joinstyle="round" endcap="flat"/>
                      <v:textbox>
                        <w:txbxContent>
                          <w:p>
                            <w:pPr>
                              <w:pStyle w:val="Style20"/>
                              <w:spacing w:before="0" w:after="200"/>
                              <w:jc w:val="center"/>
                              <w:rPr>
                                <w:rFonts w:ascii="Times New Roman" w:hAnsi="Times New Roman"/>
                                <w:sz w:val="28"/>
                                <w:szCs w:val="28"/>
                              </w:rPr>
                            </w:pPr>
                            <w:r>
                              <w:rPr>
                                <w:rFonts w:ascii="Times New Roman" w:hAnsi="Times New Roman"/>
                                <w:color w:val="000000"/>
                                <w:sz w:val="28"/>
                                <w:szCs w:val="28"/>
                              </w:rPr>
                              <w:t>г.</w:t>
                            </w:r>
                            <w:r>
                              <w:rPr>
                                <w:rFonts w:ascii="Times New Roman" w:hAnsi="Times New Roman"/>
                                <w:color w:val="000000"/>
                                <w:sz w:val="28"/>
                                <w:szCs w:val="28"/>
                                <w:lang w:val="en-US"/>
                              </w:rPr>
                              <w:t xml:space="preserve"> </w:t>
                            </w:r>
                            <w:r>
                              <w:rPr>
                                <w:rFonts w:ascii="Times New Roman" w:hAnsi="Times New Roman"/>
                                <w:color w:val="000000"/>
                                <w:sz w:val="28"/>
                                <w:szCs w:val="28"/>
                              </w:rPr>
                              <w:t>Буинск</w:t>
                            </w:r>
                          </w:p>
                        </w:txbxContent>
                      </v:textbox>
                      <w10:wrap type="none"/>
                    </v:rect>
                  </w:pict>
                </mc:Fallback>
              </mc:AlternateContent>
            </w:r>
          </w:p>
          <w:p>
            <w:pPr>
              <w:pStyle w:val="Normal"/>
              <w:spacing w:before="0" w:after="0"/>
              <w:jc w:val="center"/>
              <w:rPr>
                <w:rFonts w:ascii="Times New Roman" w:hAnsi="Times New Roman" w:eastAsia="Times New Roman"/>
                <w:color w:val="000000"/>
                <w:sz w:val="20"/>
                <w:szCs w:val="20"/>
                <w:lang w:eastAsia="ru-RU"/>
              </w:rPr>
            </w:pPr>
            <w:r>
              <w:rPr>
                <w:rFonts w:eastAsia="Times New Roman" w:ascii="Times New Roman" w:hAnsi="Times New Roman"/>
                <w:color w:val="000000"/>
                <w:sz w:val="20"/>
                <w:szCs w:val="20"/>
                <w:lang w:eastAsia="ru-RU"/>
              </w:rPr>
              <w:t>___________________</w:t>
            </w:r>
          </w:p>
        </w:tc>
        <w:tc>
          <w:tcPr>
            <w:tcW w:w="4853" w:type="dxa"/>
            <w:gridSpan w:val="2"/>
            <w:tcBorders/>
            <w:shd w:color="auto" w:fill="auto" w:val="clear"/>
          </w:tcPr>
          <w:p>
            <w:pPr>
              <w:pStyle w:val="Normal"/>
              <w:keepNext w:val="true"/>
              <w:numPr>
                <w:ilvl w:val="0"/>
                <w:numId w:val="0"/>
              </w:numPr>
              <w:spacing w:before="0" w:after="0"/>
              <w:ind w:hanging="0" w:left="0"/>
              <w:jc w:val="center"/>
              <w:outlineLvl w:val="0"/>
              <w:rPr>
                <w:rFonts w:ascii="Times New Roman" w:hAnsi="Times New Roman" w:eastAsia="Times New Roman"/>
                <w:b/>
                <w:color w:val="000000"/>
                <w:sz w:val="24"/>
                <w:szCs w:val="20"/>
                <w:lang w:eastAsia="ru-RU"/>
              </w:rPr>
            </w:pPr>
            <w:r>
              <w:rPr>
                <w:rFonts w:eastAsia="Times New Roman" w:ascii="Times New Roman" w:hAnsi="Times New Roman"/>
                <w:b/>
                <w:color w:val="000000"/>
                <w:sz w:val="24"/>
                <w:szCs w:val="20"/>
                <w:lang w:eastAsia="ru-RU"/>
              </w:rPr>
            </w:r>
          </w:p>
          <w:p>
            <w:pPr>
              <w:pStyle w:val="Normal"/>
              <w:keepNext w:val="true"/>
              <w:numPr>
                <w:ilvl w:val="0"/>
                <w:numId w:val="0"/>
              </w:numPr>
              <w:spacing w:before="0" w:after="0"/>
              <w:ind w:hanging="0" w:left="0"/>
              <w:jc w:val="center"/>
              <w:outlineLvl w:val="0"/>
              <w:rPr>
                <w:rFonts w:ascii="Times New Roman" w:hAnsi="Times New Roman" w:eastAsia="Times New Roman"/>
                <w:b/>
                <w:color w:val="000000"/>
                <w:sz w:val="28"/>
                <w:szCs w:val="20"/>
                <w:lang w:eastAsia="ru-RU"/>
              </w:rPr>
            </w:pPr>
            <w:r>
              <w:rPr>
                <w:rFonts w:eastAsia="Times New Roman" w:ascii="Times New Roman" w:hAnsi="Times New Roman"/>
                <w:b/>
                <w:color w:val="000000"/>
                <w:sz w:val="28"/>
                <w:szCs w:val="20"/>
                <w:lang w:eastAsia="ru-RU"/>
              </w:rPr>
              <w:t>КАРАР</w:t>
            </w:r>
          </w:p>
          <w:p>
            <w:pPr>
              <w:pStyle w:val="Normal"/>
              <w:spacing w:before="0" w:after="0"/>
              <w:jc w:val="center"/>
              <w:rPr>
                <w:rFonts w:ascii="Times New Roman" w:hAnsi="Times New Roman" w:eastAsia="Times New Roman"/>
                <w:color w:val="000000"/>
                <w:sz w:val="24"/>
                <w:szCs w:val="20"/>
                <w:lang w:eastAsia="ru-RU"/>
              </w:rPr>
            </w:pPr>
            <w:r>
              <w:rPr>
                <w:rFonts w:eastAsia="Times New Roman" w:ascii="Times New Roman" w:hAnsi="Times New Roman"/>
                <w:color w:val="000000"/>
                <w:sz w:val="24"/>
                <w:szCs w:val="20"/>
                <w:lang w:eastAsia="ru-RU"/>
              </w:rPr>
            </w:r>
          </w:p>
          <w:p>
            <w:pPr>
              <w:pStyle w:val="Normal"/>
              <w:spacing w:before="0" w:after="0"/>
              <w:jc w:val="center"/>
              <w:rPr>
                <w:rFonts w:ascii="Times New Roman" w:hAnsi="Times New Roman" w:eastAsia="Times New Roman"/>
                <w:color w:val="000000"/>
                <w:sz w:val="24"/>
                <w:szCs w:val="20"/>
                <w:lang w:val="en-US" w:eastAsia="ru-RU"/>
              </w:rPr>
            </w:pPr>
            <w:r>
              <w:rPr>
                <w:rFonts w:eastAsia="Times New Roman" w:ascii="Times New Roman" w:hAnsi="Times New Roman"/>
                <w:color w:val="000000"/>
                <w:sz w:val="24"/>
                <w:szCs w:val="20"/>
                <w:lang w:eastAsia="ru-RU"/>
              </w:rPr>
              <w:t>№</w:t>
            </w:r>
            <w:r>
              <w:rPr>
                <w:rFonts w:eastAsia="Times New Roman" w:ascii="Times New Roman" w:hAnsi="Times New Roman"/>
                <w:color w:val="000000"/>
                <w:sz w:val="24"/>
                <w:szCs w:val="20"/>
                <w:lang w:eastAsia="ru-RU"/>
              </w:rPr>
              <w:t>_______</w:t>
            </w:r>
          </w:p>
        </w:tc>
        <w:tc>
          <w:tcPr>
            <w:tcW w:w="83" w:type="dxa"/>
            <w:tcBorders/>
          </w:tcPr>
          <w:p>
            <w:pPr>
              <w:pStyle w:val="Normal"/>
              <w:widowControl/>
              <w:bidi w:val="0"/>
              <w:spacing w:lineRule="auto" w:line="276" w:before="0" w:after="200"/>
              <w:jc w:val="left"/>
              <w:rPr/>
            </w:pPr>
            <w:r>
              <w:rPr/>
            </w:r>
          </w:p>
        </w:tc>
      </w:tr>
    </w:tbl>
    <w:p>
      <w:pPr>
        <w:pStyle w:val="51"/>
        <w:shd w:val="clear" w:color="auto" w:fill="auto"/>
        <w:spacing w:lineRule="auto" w:line="276" w:before="0" w:after="0"/>
        <w:ind w:right="4252"/>
        <w:jc w:val="both"/>
        <w:rPr>
          <w:rStyle w:val="5115pt"/>
          <w:b w:val="false"/>
          <w:bCs/>
          <w:sz w:val="28"/>
          <w:szCs w:val="28"/>
        </w:rPr>
      </w:pPr>
      <w:r>
        <w:rPr>
          <w:b w:val="false"/>
          <w:bCs/>
          <w:sz w:val="28"/>
          <w:szCs w:val="28"/>
        </w:rPr>
      </w:r>
    </w:p>
    <w:p>
      <w:pPr>
        <w:pStyle w:val="51"/>
        <w:spacing w:lineRule="auto" w:line="276" w:before="0" w:after="0"/>
        <w:ind w:right="4251"/>
        <w:jc w:val="both"/>
        <w:rPr>
          <w:sz w:val="28"/>
          <w:szCs w:val="28"/>
        </w:rPr>
      </w:pPr>
      <w:r>
        <w:rPr>
          <w:rStyle w:val="5115pt"/>
          <w:b w:val="false"/>
          <w:bCs/>
          <w:sz w:val="28"/>
          <w:szCs w:val="28"/>
        </w:rPr>
        <w:t xml:space="preserve">О ликвидации муниципального бюджетного общеобразовательного учреждения «Бик-Утеевская основная общеобразовательная школа Буинского муниципального района Республики Татарстан» </w:t>
      </w:r>
    </w:p>
    <w:p>
      <w:pPr>
        <w:pStyle w:val="Default"/>
        <w:spacing w:lineRule="auto" w:line="276"/>
        <w:ind w:firstLine="624"/>
        <w:jc w:val="both"/>
        <w:rPr>
          <w:rFonts w:eastAsia="Times New Roman"/>
          <w:sz w:val="28"/>
          <w:szCs w:val="28"/>
          <w:lang w:eastAsia="ru-RU"/>
        </w:rPr>
      </w:pPr>
      <w:r>
        <w:rPr>
          <w:rFonts w:eastAsia="Times New Roman"/>
          <w:sz w:val="28"/>
          <w:szCs w:val="28"/>
          <w:lang w:eastAsia="ru-RU"/>
        </w:rPr>
      </w:r>
    </w:p>
    <w:p>
      <w:pPr>
        <w:pStyle w:val="Default"/>
        <w:spacing w:lineRule="auto" w:line="276"/>
        <w:ind w:firstLine="624"/>
        <w:jc w:val="both"/>
        <w:rPr>
          <w:rFonts w:eastAsia="Times New Roman"/>
          <w:sz w:val="28"/>
          <w:szCs w:val="28"/>
          <w:lang w:eastAsia="ru-RU"/>
        </w:rPr>
      </w:pPr>
      <w:r>
        <w:rPr>
          <w:rFonts w:eastAsia="Times New Roman"/>
          <w:sz w:val="28"/>
          <w:szCs w:val="28"/>
          <w:lang w:eastAsia="ru-RU"/>
        </w:rPr>
        <w:t xml:space="preserve">В соответствии со статьями 61-63 Гражданского кодекса Российской Федерации, руководствуясь Федеральным законом от 29.12.2012 г. № 273-ФЗ «Об образовании в Российской Федерации» (ред. от 29.12.2025 г. с изм. и доп. вступ. в силу с 01.01.2026 г), </w:t>
      </w:r>
      <w:r>
        <w:rPr>
          <w:sz w:val="28"/>
        </w:rPr>
        <w:t>Федеральным законом от 20 марта 2025 года № 33-ФЗ «Об общих принципах учреждения местного самоуправления в единой системе публичной власти», Исполнительный комитет Буинского муниципального района постановляет:</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Ликвидировать муниципальное бюджетное общеобразовательное учреждение «Бик-Утеевская основная общеобразовательная школа Буинского муниципального района Республики Татарстан» (далее-МБОУ «Бик-Утеевская ООШ Буинского муниципального района РТ»), находящееся по адресу</w:t>
      </w:r>
      <w:r>
        <w:rPr/>
        <w:t xml:space="preserve"> </w:t>
      </w:r>
      <w:r>
        <w:rPr>
          <w:rFonts w:ascii="Times New Roman" w:hAnsi="Times New Roman"/>
          <w:spacing w:val="-5"/>
          <w:sz w:val="28"/>
          <w:szCs w:val="28"/>
        </w:rPr>
        <w:t>422414, Республика Татарстан, Буинский район, деревня Бик-Утеево, улица Центральная, дом 25, в добровольном порядке.</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 xml:space="preserve">Ликвидатором МБОУ «Бик-Утеевская ООШ Буинского муниципального района РТ назначить директора данного учреждения </w:t>
      </w:r>
      <w:bookmarkStart w:id="0" w:name="_GoBack"/>
      <w:bookmarkEnd w:id="0"/>
      <w:r>
        <w:rPr>
          <w:rFonts w:ascii="Times New Roman" w:hAnsi="Times New Roman"/>
          <w:spacing w:val="-5"/>
          <w:sz w:val="28"/>
          <w:szCs w:val="28"/>
        </w:rPr>
        <w:t>Низамову Сюмбель Ринатовну, паспорт 9218 № 518657, выданный МВД по Республике Татарстан 09.02.2019 года, код подразделения 160-020.</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Директору МБОУ «Бик-Утеевская ООШ Буинского муниципального района РТ» (Низамова С.Р.) обеспечить выполнение мероприятий по ликвидации в соответствии с порядком и сроками, установленными действующим законодательством:</w:t>
      </w:r>
    </w:p>
    <w:p>
      <w:pPr>
        <w:pStyle w:val="ListParagraph"/>
        <w:spacing w:before="0" w:after="0"/>
        <w:ind w:firstLine="576" w:left="840"/>
        <w:contextualSpacing/>
        <w:jc w:val="both"/>
        <w:rPr>
          <w:rFonts w:ascii="Times New Roman" w:hAnsi="Times New Roman"/>
          <w:spacing w:val="-5"/>
          <w:sz w:val="28"/>
          <w:szCs w:val="28"/>
        </w:rPr>
      </w:pPr>
      <w:r>
        <w:rPr>
          <w:rFonts w:ascii="Times New Roman" w:hAnsi="Times New Roman"/>
          <w:spacing w:val="-5"/>
          <w:sz w:val="28"/>
          <w:szCs w:val="28"/>
        </w:rPr>
        <w:t>письменно уведомить орган, осуществляющий государственную регистрацию юридического лица о ликвидации учреждения в трехдневный срок со дня принятия настоящего постановления в порядке, установленном законодательством;</w:t>
      </w:r>
    </w:p>
    <w:p>
      <w:pPr>
        <w:pStyle w:val="ListParagraph"/>
        <w:spacing w:before="0" w:after="0"/>
        <w:ind w:left="840"/>
        <w:contextualSpacing/>
        <w:jc w:val="both"/>
        <w:rPr>
          <w:rFonts w:ascii="Times New Roman" w:hAnsi="Times New Roman"/>
          <w:spacing w:val="-5"/>
          <w:sz w:val="28"/>
          <w:szCs w:val="28"/>
        </w:rPr>
      </w:pPr>
      <w:r>
        <w:rPr>
          <w:rFonts w:ascii="Times New Roman" w:hAnsi="Times New Roman"/>
          <w:spacing w:val="-5"/>
          <w:sz w:val="28"/>
          <w:szCs w:val="28"/>
        </w:rPr>
        <w:t>обеспечить в порядке, установленном п.1 ст.60 Гражданского кодекса Российской Федерации публикацию о ликвидации учреждения в средствах массовой информации, в которых опубликовываются данные о государственной регистрации юридических лиц;</w:t>
      </w:r>
    </w:p>
    <w:p>
      <w:pPr>
        <w:pStyle w:val="ListParagraph"/>
        <w:spacing w:before="0" w:after="0"/>
        <w:ind w:left="840"/>
        <w:contextualSpacing/>
        <w:jc w:val="both"/>
        <w:rPr>
          <w:rFonts w:ascii="Times New Roman" w:hAnsi="Times New Roman"/>
          <w:spacing w:val="-5"/>
          <w:sz w:val="28"/>
          <w:szCs w:val="28"/>
        </w:rPr>
      </w:pPr>
      <w:r>
        <w:rPr>
          <w:rFonts w:ascii="Times New Roman" w:hAnsi="Times New Roman"/>
          <w:spacing w:val="-5"/>
          <w:sz w:val="28"/>
          <w:szCs w:val="28"/>
        </w:rPr>
        <w:t>предупредить персонально работников учреждения о ликвидации МБОУ «Бик-Утеевская ООШ Буинского муниципального района РТ» в соответствии с требованиями ст. 180 Трудового кодекса Российской Федерации;</w:t>
      </w:r>
    </w:p>
    <w:p>
      <w:pPr>
        <w:pStyle w:val="ListParagraph"/>
        <w:spacing w:before="0" w:after="0"/>
        <w:ind w:left="840"/>
        <w:contextualSpacing/>
        <w:jc w:val="both"/>
        <w:rPr>
          <w:rFonts w:ascii="Times New Roman" w:hAnsi="Times New Roman"/>
          <w:spacing w:val="-5"/>
          <w:sz w:val="28"/>
          <w:szCs w:val="28"/>
        </w:rPr>
      </w:pPr>
      <w:r>
        <w:rPr>
          <w:rFonts w:ascii="Times New Roman" w:hAnsi="Times New Roman"/>
          <w:spacing w:val="-5"/>
          <w:sz w:val="28"/>
          <w:szCs w:val="28"/>
        </w:rPr>
        <w:t>уведомить орган службы занятости о предстоящем высвобождении работников в установленные законом сроки.</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Считать муниципальное бюджетное общеобразовательное учреждение «Аксунская средняя общеобразовательная школа Буинского муниципального района Республики Татарстан» правопреемником прав и обязанностей МБОУ «Бик-Утеевская ООШ Буинского муниципального района РТ» в соответствии с передаточным актом.</w:t>
      </w:r>
    </w:p>
    <w:p>
      <w:pPr>
        <w:pStyle w:val="ListParagraph"/>
        <w:numPr>
          <w:ilvl w:val="0"/>
          <w:numId w:val="1"/>
        </w:numPr>
        <w:spacing w:before="0" w:after="0"/>
        <w:contextualSpacing/>
        <w:jc w:val="both"/>
        <w:rPr>
          <w:rFonts w:ascii="Times New Roman" w:hAnsi="Times New Roman"/>
          <w:spacing w:val="-5"/>
          <w:sz w:val="28"/>
          <w:szCs w:val="28"/>
        </w:rPr>
      </w:pPr>
      <w:r>
        <w:rPr>
          <w:rFonts w:ascii="Times New Roman" w:hAnsi="Times New Roman"/>
          <w:spacing w:val="-5"/>
          <w:sz w:val="28"/>
          <w:szCs w:val="28"/>
        </w:rPr>
        <w:t>Настоящее постановление вступает в законную силу со дня подписания и подлежит размещению на Официальном портале правовой информации Республики Татарстан (http://pravo.tatarstan.ru), а также Портале муниципальных образований Республики Татарстан в информационно-телекоммуникационной сети Интернет (http://buinsk.tatarstan.ru).</w:t>
      </w:r>
    </w:p>
    <w:p>
      <w:pPr>
        <w:pStyle w:val="51"/>
        <w:numPr>
          <w:ilvl w:val="0"/>
          <w:numId w:val="1"/>
        </w:numPr>
        <w:shd w:val="clear" w:color="auto" w:fill="auto"/>
        <w:spacing w:lineRule="auto" w:line="276" w:before="0" w:after="0"/>
        <w:ind w:hanging="360" w:left="840" w:right="-1"/>
        <w:jc w:val="both"/>
        <w:rPr>
          <w:rStyle w:val="5115pt"/>
          <w:b w:val="false"/>
          <w:bCs/>
          <w:color w:val="auto"/>
          <w:sz w:val="28"/>
          <w:szCs w:val="28"/>
        </w:rPr>
      </w:pPr>
      <w:r>
        <w:rPr>
          <w:rStyle w:val="5115pt"/>
          <w:b w:val="false"/>
          <w:bCs/>
          <w:sz w:val="28"/>
          <w:szCs w:val="28"/>
        </w:rPr>
        <w:t>Контроль за исполнением настоящего постановления возложить на заместителя руководителя Исполнительного комитета – начальника МКУ «Управление образования Буинского муниципального района» Н.А.Македонскую.</w:t>
      </w:r>
    </w:p>
    <w:p>
      <w:pPr>
        <w:pStyle w:val="51"/>
        <w:shd w:val="clear" w:color="auto" w:fill="auto"/>
        <w:spacing w:lineRule="auto" w:line="276" w:before="0" w:after="0"/>
        <w:ind w:left="720" w:right="-1"/>
        <w:jc w:val="both"/>
        <w:rPr>
          <w:sz w:val="28"/>
          <w:szCs w:val="28"/>
        </w:rPr>
      </w:pPr>
      <w:r>
        <w:rPr>
          <w:sz w:val="28"/>
          <w:szCs w:val="28"/>
        </w:rPr>
      </w:r>
    </w:p>
    <w:p>
      <w:pPr>
        <w:pStyle w:val="51"/>
        <w:shd w:val="clear" w:color="auto" w:fill="auto"/>
        <w:spacing w:lineRule="auto" w:line="276" w:before="0" w:after="0"/>
        <w:ind w:left="720" w:right="-1"/>
        <w:jc w:val="both"/>
        <w:rPr>
          <w:sz w:val="28"/>
          <w:szCs w:val="28"/>
        </w:rPr>
      </w:pPr>
      <w:r>
        <w:rPr>
          <w:sz w:val="28"/>
          <w:szCs w:val="28"/>
        </w:rPr>
      </w:r>
    </w:p>
    <w:p>
      <w:pPr>
        <w:pStyle w:val="11"/>
        <w:shd w:val="clear" w:color="auto" w:fill="auto"/>
        <w:spacing w:lineRule="auto" w:line="276" w:before="0" w:after="0"/>
        <w:ind w:hanging="0" w:right="80"/>
        <w:rPr>
          <w:sz w:val="28"/>
          <w:szCs w:val="28"/>
        </w:rPr>
      </w:pPr>
      <w:r>
        <w:rPr>
          <w:sz w:val="28"/>
          <w:szCs w:val="28"/>
        </w:rPr>
        <w:t xml:space="preserve">Руководитель Исполнительного комитета </w:t>
      </w:r>
    </w:p>
    <w:p>
      <w:pPr>
        <w:pStyle w:val="11"/>
        <w:shd w:val="clear" w:color="auto" w:fill="auto"/>
        <w:spacing w:lineRule="auto" w:line="276" w:before="0" w:after="0"/>
        <w:ind w:hanging="0" w:right="80"/>
        <w:rPr>
          <w:sz w:val="28"/>
          <w:szCs w:val="28"/>
        </w:rPr>
      </w:pPr>
      <w:r>
        <w:rPr>
          <w:sz w:val="28"/>
          <w:szCs w:val="28"/>
        </w:rPr>
        <w:t xml:space="preserve">Буинского муниципального района </w:t>
        <w:tab/>
        <w:tab/>
        <w:tab/>
        <w:tab/>
        <w:t>Л.Р. Шакирзянов</w:t>
      </w:r>
    </w:p>
    <w:p>
      <w:pPr>
        <w:pStyle w:val="Normal"/>
        <w:spacing w:before="0" w:after="0"/>
        <w:rPr>
          <w:rFonts w:ascii="Times New Roman" w:hAnsi="Times New Roman" w:eastAsia="Times New Roman"/>
          <w:spacing w:val="3"/>
          <w:sz w:val="28"/>
          <w:szCs w:val="28"/>
        </w:rPr>
      </w:pPr>
      <w:r>
        <w:rPr>
          <w:rFonts w:eastAsia="Times New Roman" w:ascii="Times New Roman" w:hAnsi="Times New Roman"/>
          <w:spacing w:val="3"/>
          <w:sz w:val="28"/>
          <w:szCs w:val="28"/>
        </w:rPr>
      </w:r>
    </w:p>
    <w:sectPr>
      <w:type w:val="nextPage"/>
      <w:pgSz w:w="11906" w:h="16838"/>
      <w:pgMar w:left="1134" w:right="851" w:gutter="0" w:header="0" w:top="1134" w:footer="0" w:bottom="70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840" w:hanging="360"/>
      </w:pPr>
      <w:rPr>
        <w:rFonts w:ascii="Times New Roman" w:hAnsi="Times New Roman" w:eastAsia="Calibri" w:cs="Times New Roman"/>
      </w:rPr>
    </w:lvl>
    <w:lvl w:ilvl="1">
      <w:start w:val="1"/>
      <w:numFmt w:val="decimal"/>
      <w:lvlText w:val="%1.%2."/>
      <w:lvlJc w:val="left"/>
      <w:pPr>
        <w:tabs>
          <w:tab w:val="num" w:pos="0"/>
        </w:tabs>
        <w:ind w:left="1560" w:hanging="720"/>
      </w:pPr>
      <w:rPr/>
    </w:lvl>
    <w:lvl w:ilvl="2">
      <w:start w:val="1"/>
      <w:numFmt w:val="decimal"/>
      <w:lvlText w:val="%1.%2.%3."/>
      <w:lvlJc w:val="left"/>
      <w:pPr>
        <w:tabs>
          <w:tab w:val="num" w:pos="0"/>
        </w:tabs>
        <w:ind w:left="1920" w:hanging="720"/>
      </w:pPr>
      <w:rPr/>
    </w:lvl>
    <w:lvl w:ilvl="3">
      <w:start w:val="1"/>
      <w:numFmt w:val="decimal"/>
      <w:lvlText w:val="%1.%2.%3.%4."/>
      <w:lvlJc w:val="left"/>
      <w:pPr>
        <w:tabs>
          <w:tab w:val="num" w:pos="0"/>
        </w:tabs>
        <w:ind w:left="2640" w:hanging="1080"/>
      </w:pPr>
      <w:rPr/>
    </w:lvl>
    <w:lvl w:ilvl="4">
      <w:start w:val="1"/>
      <w:numFmt w:val="decimal"/>
      <w:lvlText w:val="%1.%2.%3.%4.%5."/>
      <w:lvlJc w:val="left"/>
      <w:pPr>
        <w:tabs>
          <w:tab w:val="num" w:pos="0"/>
        </w:tabs>
        <w:ind w:left="3000" w:hanging="1080"/>
      </w:pPr>
      <w:rPr/>
    </w:lvl>
    <w:lvl w:ilvl="5">
      <w:start w:val="1"/>
      <w:numFmt w:val="decimal"/>
      <w:lvlText w:val="%1.%2.%3.%4.%5.%6."/>
      <w:lvlJc w:val="left"/>
      <w:pPr>
        <w:tabs>
          <w:tab w:val="num" w:pos="0"/>
        </w:tabs>
        <w:ind w:left="3720" w:hanging="1440"/>
      </w:pPr>
      <w:rPr/>
    </w:lvl>
    <w:lvl w:ilvl="6">
      <w:start w:val="1"/>
      <w:numFmt w:val="decimal"/>
      <w:lvlText w:val="%1.%2.%3.%4.%5.%6.%7."/>
      <w:lvlJc w:val="left"/>
      <w:pPr>
        <w:tabs>
          <w:tab w:val="num" w:pos="0"/>
        </w:tabs>
        <w:ind w:left="4080" w:hanging="1440"/>
      </w:pPr>
      <w:rPr/>
    </w:lvl>
    <w:lvl w:ilvl="7">
      <w:start w:val="1"/>
      <w:numFmt w:val="decimal"/>
      <w:lvlText w:val="%1.%2.%3.%4.%5.%6.%7.%8."/>
      <w:lvlJc w:val="left"/>
      <w:pPr>
        <w:tabs>
          <w:tab w:val="num" w:pos="0"/>
        </w:tabs>
        <w:ind w:left="4800" w:hanging="1800"/>
      </w:pPr>
      <w:rPr/>
    </w:lvl>
    <w:lvl w:ilvl="8">
      <w:start w:val="1"/>
      <w:numFmt w:val="decimal"/>
      <w:lvlText w:val="%1.%2.%3.%4.%5.%6.%7.%8.%9."/>
      <w:lvlJc w:val="left"/>
      <w:pPr>
        <w:tabs>
          <w:tab w:val="num" w:pos="0"/>
        </w:tabs>
        <w:ind w:left="5160" w:hanging="180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5134d"/>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Heading1">
    <w:name w:val="Heading 1"/>
    <w:basedOn w:val="Normal"/>
    <w:next w:val="Normal"/>
    <w:link w:val="1"/>
    <w:qFormat/>
    <w:rsid w:val="00c5134d"/>
    <w:pPr>
      <w:keepNext w:val="true"/>
      <w:spacing w:lineRule="auto" w:line="240" w:before="0" w:after="0"/>
      <w:jc w:val="center"/>
      <w:outlineLvl w:val="0"/>
    </w:pPr>
    <w:rPr>
      <w:rFonts w:ascii="Times New Roman" w:hAnsi="Times New Roman" w:eastAsia="Times New Roman"/>
      <w:b/>
      <w:color w:val="0000FF"/>
      <w:sz w:val="20"/>
      <w:szCs w:val="20"/>
      <w:lang w:val="x-none" w:eastAsia="ru-RU"/>
    </w:rPr>
  </w:style>
  <w:style w:type="paragraph" w:styleId="Heading3">
    <w:name w:val="Heading 3"/>
    <w:basedOn w:val="Normal"/>
    <w:link w:val="3"/>
    <w:uiPriority w:val="9"/>
    <w:qFormat/>
    <w:rsid w:val="00870d4e"/>
    <w:pPr>
      <w:spacing w:lineRule="auto" w:line="240" w:beforeAutospacing="1" w:afterAutospacing="1"/>
      <w:outlineLvl w:val="2"/>
    </w:pPr>
    <w:rPr>
      <w:rFonts w:ascii="Times New Roman" w:hAnsi="Times New Roman" w:eastAsia="Times New Roman"/>
      <w:b/>
      <w:bCs/>
      <w:sz w:val="27"/>
      <w:szCs w:val="27"/>
      <w:lang w:eastAsia="ru-RU"/>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c5134d"/>
    <w:rPr>
      <w:rFonts w:ascii="Times New Roman" w:hAnsi="Times New Roman" w:eastAsia="Times New Roman" w:cs="Times New Roman"/>
      <w:b/>
      <w:color w:val="0000FF"/>
      <w:sz w:val="20"/>
      <w:szCs w:val="20"/>
      <w:lang w:val="x-none" w:eastAsia="ru-RU"/>
    </w:rPr>
  </w:style>
  <w:style w:type="character" w:styleId="Style12" w:customStyle="1">
    <w:name w:val="Текст выноски Знак"/>
    <w:basedOn w:val="DefaultParagraphFont"/>
    <w:link w:val="BalloonText"/>
    <w:uiPriority w:val="99"/>
    <w:semiHidden/>
    <w:qFormat/>
    <w:rsid w:val="00c5134d"/>
    <w:rPr>
      <w:rFonts w:ascii="Tahoma" w:hAnsi="Tahoma" w:eastAsia="Calibri" w:cs="Tahoma"/>
      <w:sz w:val="16"/>
      <w:szCs w:val="16"/>
    </w:rPr>
  </w:style>
  <w:style w:type="character" w:styleId="5" w:customStyle="1">
    <w:name w:val="Основной текст (5)_"/>
    <w:basedOn w:val="DefaultParagraphFont"/>
    <w:link w:val="51"/>
    <w:qFormat/>
    <w:rsid w:val="000324ee"/>
    <w:rPr>
      <w:rFonts w:ascii="Times New Roman" w:hAnsi="Times New Roman" w:eastAsia="Times New Roman" w:cs="Times New Roman"/>
      <w:b/>
      <w:bCs/>
      <w:spacing w:val="6"/>
      <w:sz w:val="20"/>
      <w:szCs w:val="20"/>
      <w:shd w:fill="FFFFFF" w:val="clear"/>
    </w:rPr>
  </w:style>
  <w:style w:type="character" w:styleId="5115pt" w:customStyle="1">
    <w:name w:val="Основной текст (5) + 11;5 pt"/>
    <w:basedOn w:val="5"/>
    <w:qFormat/>
    <w:rsid w:val="000324ee"/>
    <w:rPr>
      <w:rFonts w:ascii="Times New Roman" w:hAnsi="Times New Roman" w:eastAsia="Times New Roman" w:cs="Times New Roman"/>
      <w:b/>
      <w:bCs/>
      <w:color w:val="000000"/>
      <w:spacing w:val="6"/>
      <w:w w:val="100"/>
      <w:sz w:val="23"/>
      <w:szCs w:val="23"/>
      <w:shd w:fill="FFFFFF" w:val="clear"/>
      <w:lang w:val="ru-RU"/>
    </w:rPr>
  </w:style>
  <w:style w:type="character" w:styleId="Style13" w:customStyle="1">
    <w:name w:val="Основной текст_"/>
    <w:basedOn w:val="DefaultParagraphFont"/>
    <w:link w:val="11"/>
    <w:qFormat/>
    <w:rsid w:val="000324ee"/>
    <w:rPr>
      <w:rFonts w:ascii="Times New Roman" w:hAnsi="Times New Roman" w:eastAsia="Times New Roman" w:cs="Times New Roman"/>
      <w:spacing w:val="3"/>
      <w:sz w:val="20"/>
      <w:szCs w:val="20"/>
      <w:shd w:fill="FFFFFF" w:val="clear"/>
    </w:rPr>
  </w:style>
  <w:style w:type="character" w:styleId="Style14" w:customStyle="1">
    <w:name w:val="Верхний колонтитул Знак"/>
    <w:basedOn w:val="DefaultParagraphFont"/>
    <w:uiPriority w:val="99"/>
    <w:qFormat/>
    <w:rsid w:val="00ba1a02"/>
    <w:rPr>
      <w:rFonts w:ascii="Calibri" w:hAnsi="Calibri" w:eastAsia="Calibri" w:cs="Times New Roman"/>
    </w:rPr>
  </w:style>
  <w:style w:type="character" w:styleId="Style15" w:customStyle="1">
    <w:name w:val="Нижний колонтитул Знак"/>
    <w:basedOn w:val="DefaultParagraphFont"/>
    <w:uiPriority w:val="99"/>
    <w:qFormat/>
    <w:rsid w:val="00ba1a02"/>
    <w:rPr>
      <w:rFonts w:ascii="Calibri" w:hAnsi="Calibri" w:eastAsia="Calibri" w:cs="Times New Roman"/>
    </w:rPr>
  </w:style>
  <w:style w:type="character" w:styleId="105pt" w:customStyle="1">
    <w:name w:val="Основной текст + 10;5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3"/>
      <w:w w:val="100"/>
      <w:sz w:val="21"/>
      <w:szCs w:val="21"/>
      <w:u w:val="none"/>
      <w:shd w:fill="FFFFFF" w:val="clear"/>
      <w:lang w:val="ru-RU"/>
    </w:rPr>
  </w:style>
  <w:style w:type="character" w:styleId="85pt0pt" w:customStyle="1">
    <w:name w:val="Основной текст + 8;5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7"/>
      <w:w w:val="100"/>
      <w:sz w:val="17"/>
      <w:szCs w:val="17"/>
      <w:u w:val="none"/>
      <w:shd w:fill="FFFFFF" w:val="clear"/>
      <w:lang w:val="ru-RU"/>
    </w:rPr>
  </w:style>
  <w:style w:type="character" w:styleId="85pt0pt1" w:customStyle="1">
    <w:name w:val="Основной текст + 8;5 pt;Малые прописные;Интервал 0 pt"/>
    <w:basedOn w:val="Style13"/>
    <w:qFormat/>
    <w:rsid w:val="002d44a9"/>
    <w:rPr>
      <w:rFonts w:ascii="Times New Roman" w:hAnsi="Times New Roman" w:eastAsia="Times New Roman" w:cs="Times New Roman"/>
      <w:b w:val="false"/>
      <w:bCs w:val="false"/>
      <w:i w:val="false"/>
      <w:iCs w:val="false"/>
      <w:smallCaps/>
      <w:strike w:val="false"/>
      <w:dstrike w:val="false"/>
      <w:color w:val="000000"/>
      <w:spacing w:val="7"/>
      <w:w w:val="100"/>
      <w:sz w:val="17"/>
      <w:szCs w:val="17"/>
      <w:u w:val="none"/>
      <w:shd w:fill="FFFFFF" w:val="clear"/>
      <w:lang w:val="ru-RU"/>
    </w:rPr>
  </w:style>
  <w:style w:type="character" w:styleId="9pt0pt" w:customStyle="1">
    <w:name w:val="Основной текст + 9 pt;Интервал 0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4"/>
      <w:w w:val="100"/>
      <w:sz w:val="18"/>
      <w:szCs w:val="18"/>
      <w:u w:val="none"/>
      <w:shd w:fill="FFFFFF" w:val="clear"/>
      <w:lang w:val="ru-RU"/>
    </w:rPr>
  </w:style>
  <w:style w:type="character" w:styleId="9pt1pt" w:customStyle="1">
    <w:name w:val="Основной текст + 9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18"/>
      <w:szCs w:val="18"/>
      <w:u w:val="none"/>
      <w:shd w:fill="FFFFFF" w:val="clear"/>
      <w:lang w:val="ru-RU"/>
    </w:rPr>
  </w:style>
  <w:style w:type="character" w:styleId="105pt1pt" w:customStyle="1">
    <w:name w:val="Основной текст + 10;5 pt;Интервал 1 pt"/>
    <w:basedOn w:val="Style13"/>
    <w:qFormat/>
    <w:rsid w:val="002d44a9"/>
    <w:rPr>
      <w:rFonts w:ascii="Times New Roman" w:hAnsi="Times New Roman" w:eastAsia="Times New Roman" w:cs="Times New Roman"/>
      <w:b w:val="false"/>
      <w:bCs w:val="false"/>
      <w:i w:val="false"/>
      <w:iCs w:val="false"/>
      <w:caps w:val="false"/>
      <w:smallCaps w:val="false"/>
      <w:strike w:val="false"/>
      <w:dstrike w:val="false"/>
      <w:color w:val="000000"/>
      <w:spacing w:val="28"/>
      <w:w w:val="100"/>
      <w:sz w:val="21"/>
      <w:szCs w:val="21"/>
      <w:u w:val="none"/>
      <w:shd w:fill="FFFFFF" w:val="clear"/>
      <w:lang w:val="ru-RU"/>
    </w:rPr>
  </w:style>
  <w:style w:type="character" w:styleId="105pt2pt" w:customStyle="1">
    <w:name w:val="Основной текст + 10;5 pt;Полужирный;Интервал 2 pt"/>
    <w:basedOn w:val="Style13"/>
    <w:qFormat/>
    <w:rsid w:val="002764e8"/>
    <w:rPr>
      <w:rFonts w:ascii="Times New Roman" w:hAnsi="Times New Roman" w:eastAsia="Times New Roman" w:cs="Times New Roman"/>
      <w:b/>
      <w:bCs/>
      <w:i w:val="false"/>
      <w:iCs w:val="false"/>
      <w:caps w:val="false"/>
      <w:smallCaps w:val="false"/>
      <w:strike w:val="false"/>
      <w:dstrike w:val="false"/>
      <w:color w:val="000000"/>
      <w:spacing w:val="45"/>
      <w:w w:val="100"/>
      <w:sz w:val="21"/>
      <w:szCs w:val="21"/>
      <w:u w:val="none"/>
      <w:shd w:fill="FFFFFF" w:val="clear"/>
      <w:lang w:val="en-US"/>
    </w:rPr>
  </w:style>
  <w:style w:type="character" w:styleId="8pt0pt" w:customStyle="1">
    <w:name w:val="Основной текст + 8 pt;Интервал 0 pt"/>
    <w:basedOn w:val="Style13"/>
    <w:qFormat/>
    <w:rsid w:val="00e83694"/>
    <w:rPr>
      <w:rFonts w:ascii="Times New Roman" w:hAnsi="Times New Roman" w:eastAsia="Times New Roman" w:cs="Times New Roman"/>
      <w:b w:val="false"/>
      <w:bCs w:val="false"/>
      <w:i w:val="false"/>
      <w:iCs w:val="false"/>
      <w:caps w:val="false"/>
      <w:smallCaps w:val="false"/>
      <w:strike w:val="false"/>
      <w:dstrike w:val="false"/>
      <w:color w:val="000000"/>
      <w:spacing w:val="5"/>
      <w:w w:val="100"/>
      <w:sz w:val="16"/>
      <w:szCs w:val="16"/>
      <w:u w:val="none"/>
      <w:shd w:fill="FFFFFF" w:val="clear"/>
      <w:lang w:val="ru-RU"/>
    </w:rPr>
  </w:style>
  <w:style w:type="character" w:styleId="9pt0pt1" w:customStyle="1">
    <w:name w:val="Основной текст + 9 pt;Малые прописные;Интервал 0 pt"/>
    <w:basedOn w:val="Style13"/>
    <w:qFormat/>
    <w:rsid w:val="00733d6f"/>
    <w:rPr>
      <w:rFonts w:ascii="Times New Roman" w:hAnsi="Times New Roman" w:eastAsia="Times New Roman" w:cs="Times New Roman"/>
      <w:b w:val="false"/>
      <w:bCs w:val="false"/>
      <w:i w:val="false"/>
      <w:iCs w:val="false"/>
      <w:smallCaps/>
      <w:strike w:val="false"/>
      <w:dstrike w:val="false"/>
      <w:color w:val="000000"/>
      <w:spacing w:val="4"/>
      <w:w w:val="100"/>
      <w:sz w:val="18"/>
      <w:szCs w:val="18"/>
      <w:u w:val="none"/>
      <w:shd w:fill="FFFFFF" w:val="clear"/>
      <w:lang w:val="ru-RU"/>
    </w:rPr>
  </w:style>
  <w:style w:type="character" w:styleId="Hyperlink">
    <w:name w:val="Hyperlink"/>
    <w:basedOn w:val="DefaultParagraphFont"/>
    <w:uiPriority w:val="99"/>
    <w:unhideWhenUsed/>
    <w:rsid w:val="00224048"/>
    <w:rPr>
      <w:color w:themeColor="hyperlink" w:val="0000FF"/>
      <w:u w:val="single"/>
    </w:rPr>
  </w:style>
  <w:style w:type="character" w:styleId="Style16" w:customStyle="1">
    <w:name w:val="Основной текст Знак"/>
    <w:basedOn w:val="DefaultParagraphFont"/>
    <w:qFormat/>
    <w:rsid w:val="007718d4"/>
    <w:rPr>
      <w:rFonts w:ascii="Times New Roman" w:hAnsi="Times New Roman" w:eastAsia="Times New Roman" w:cs="Times New Roman"/>
      <w:sz w:val="24"/>
      <w:szCs w:val="24"/>
      <w:lang w:eastAsia="ru-RU"/>
    </w:rPr>
  </w:style>
  <w:style w:type="character" w:styleId="3" w:customStyle="1">
    <w:name w:val="Заголовок 3 Знак"/>
    <w:basedOn w:val="DefaultParagraphFont"/>
    <w:uiPriority w:val="9"/>
    <w:qFormat/>
    <w:rsid w:val="00870d4e"/>
    <w:rPr>
      <w:rFonts w:ascii="Times New Roman" w:hAnsi="Times New Roman" w:eastAsia="Times New Roman" w:cs="Times New Roman"/>
      <w:b/>
      <w:bCs/>
      <w:sz w:val="27"/>
      <w:szCs w:val="27"/>
      <w:lang w:eastAsia="ru-RU"/>
    </w:rPr>
  </w:style>
  <w:style w:type="character" w:styleId="43" w:customStyle="1">
    <w:name w:val="Основной текст43"/>
    <w:basedOn w:val="DefaultParagraphFont"/>
    <w:qFormat/>
    <w:rsid w:val="00870d4e"/>
    <w:rPr>
      <w:rFonts w:ascii="Times New Roman" w:hAnsi="Times New Roman" w:eastAsia="Times New Roman" w:cs="Times New Roman"/>
      <w:spacing w:val="10"/>
      <w:shd w:fill="FFFFFF" w:val="clear"/>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6"/>
    <w:rsid w:val="007718d4"/>
    <w:pPr>
      <w:spacing w:lineRule="auto" w:line="240" w:before="0" w:after="120"/>
    </w:pPr>
    <w:rPr>
      <w:rFonts w:ascii="Times New Roman" w:hAnsi="Times New Roman" w:eastAsia="Times New Roman"/>
      <w:sz w:val="24"/>
      <w:szCs w:val="24"/>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2"/>
    <w:uiPriority w:val="99"/>
    <w:semiHidden/>
    <w:unhideWhenUsed/>
    <w:qFormat/>
    <w:rsid w:val="00c5134d"/>
    <w:pPr>
      <w:spacing w:lineRule="auto" w:line="240" w:before="0" w:after="0"/>
    </w:pPr>
    <w:rPr>
      <w:rFonts w:ascii="Tahoma" w:hAnsi="Tahoma" w:cs="Tahoma"/>
      <w:sz w:val="16"/>
      <w:szCs w:val="16"/>
    </w:rPr>
  </w:style>
  <w:style w:type="paragraph" w:styleId="51" w:customStyle="1">
    <w:name w:val="Основной текст (5)"/>
    <w:basedOn w:val="Normal"/>
    <w:link w:val="5"/>
    <w:qFormat/>
    <w:rsid w:val="000324ee"/>
    <w:pPr>
      <w:widowControl w:val="false"/>
      <w:shd w:val="clear" w:color="auto" w:fill="FFFFFF"/>
      <w:spacing w:lineRule="exact" w:line="302" w:before="0" w:after="180"/>
      <w:jc w:val="center"/>
    </w:pPr>
    <w:rPr>
      <w:rFonts w:ascii="Times New Roman" w:hAnsi="Times New Roman" w:eastAsia="Times New Roman"/>
      <w:b/>
      <w:bCs/>
      <w:spacing w:val="6"/>
      <w:sz w:val="20"/>
      <w:szCs w:val="20"/>
    </w:rPr>
  </w:style>
  <w:style w:type="paragraph" w:styleId="11" w:customStyle="1">
    <w:name w:val="Основной текст1"/>
    <w:basedOn w:val="Normal"/>
    <w:link w:val="Style13"/>
    <w:qFormat/>
    <w:rsid w:val="000324ee"/>
    <w:pPr>
      <w:widowControl w:val="false"/>
      <w:shd w:val="clear" w:color="auto" w:fill="FFFFFF"/>
      <w:spacing w:lineRule="exact" w:line="274" w:before="180" w:after="0"/>
      <w:ind w:hanging="260"/>
      <w:jc w:val="both"/>
    </w:pPr>
    <w:rPr>
      <w:rFonts w:ascii="Times New Roman" w:hAnsi="Times New Roman" w:eastAsia="Times New Roman"/>
      <w:spacing w:val="3"/>
      <w:sz w:val="20"/>
      <w:szCs w:val="20"/>
    </w:rPr>
  </w:style>
  <w:style w:type="paragraph" w:styleId="Style19">
    <w:name w:val="Колонтитул"/>
    <w:basedOn w:val="Normal"/>
    <w:qFormat/>
    <w:pPr/>
    <w:rPr/>
  </w:style>
  <w:style w:type="paragraph" w:styleId="Header">
    <w:name w:val="Header"/>
    <w:basedOn w:val="Normal"/>
    <w:link w:val="Style14"/>
    <w:uiPriority w:val="99"/>
    <w:unhideWhenUsed/>
    <w:rsid w:val="00ba1a02"/>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ba1a02"/>
    <w:pPr>
      <w:tabs>
        <w:tab w:val="clear" w:pos="708"/>
        <w:tab w:val="center" w:pos="4677" w:leader="none"/>
        <w:tab w:val="right" w:pos="9355" w:leader="none"/>
      </w:tabs>
      <w:spacing w:lineRule="auto" w:line="240" w:before="0" w:after="0"/>
    </w:pPr>
    <w:rPr/>
  </w:style>
  <w:style w:type="paragraph" w:styleId="12"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c460ee"/>
    <w:pPr>
      <w:spacing w:lineRule="auto" w:line="240" w:beforeAutospacing="1" w:afterAutospacing="1"/>
    </w:pPr>
    <w:rPr>
      <w:rFonts w:ascii="Tahoma" w:hAnsi="Tahoma" w:eastAsia="Times New Roman" w:cs="Tahoma"/>
      <w:sz w:val="20"/>
      <w:szCs w:val="20"/>
      <w:lang w:val="en-US"/>
    </w:rPr>
  </w:style>
  <w:style w:type="paragraph" w:styleId="Default" w:customStyle="1">
    <w:name w:val="Default"/>
    <w:qFormat/>
    <w:rsid w:val="00a146a3"/>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ListParagraph">
    <w:name w:val="List Paragraph"/>
    <w:basedOn w:val="Normal"/>
    <w:uiPriority w:val="34"/>
    <w:qFormat/>
    <w:rsid w:val="002a680b"/>
    <w:pPr>
      <w:spacing w:before="0" w:after="200"/>
      <w:ind w:left="720"/>
      <w:contextualSpacing/>
    </w:pPr>
    <w:rPr/>
  </w:style>
  <w:style w:type="paragraph" w:styleId="NoSpacing">
    <w:name w:val="No Spacing"/>
    <w:uiPriority w:val="1"/>
    <w:qFormat/>
    <w:rsid w:val="00870d4e"/>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qFormat/>
    <w:rsid w:val="00870d4e"/>
    <w:pPr>
      <w:spacing w:lineRule="auto" w:line="240" w:before="26" w:after="26"/>
    </w:pPr>
    <w:rPr>
      <w:rFonts w:ascii="Arial" w:hAnsi="Arial" w:eastAsia="Times New Roman" w:cs="Arial"/>
      <w:color w:val="332E2D"/>
      <w:spacing w:val="2"/>
      <w:sz w:val="24"/>
      <w:szCs w:val="24"/>
      <w:lang w:eastAsia="ar-SA"/>
    </w:rPr>
  </w:style>
  <w:style w:type="paragraph" w:styleId="Formattext" w:customStyle="1">
    <w:name w:val="formattext"/>
    <w:basedOn w:val="Normal"/>
    <w:qFormat/>
    <w:rsid w:val="00870d4e"/>
    <w:pPr>
      <w:spacing w:lineRule="auto" w:line="240" w:beforeAutospacing="1" w:afterAutospacing="1"/>
    </w:pPr>
    <w:rPr>
      <w:rFonts w:ascii="Times New Roman" w:hAnsi="Times New Roman" w:eastAsia="Times New Roman"/>
      <w:sz w:val="24"/>
      <w:szCs w:val="24"/>
      <w:lang w:eastAsia="ru-RU"/>
    </w:rPr>
  </w:style>
  <w:style w:type="paragraph" w:styleId="Unformattext" w:customStyle="1">
    <w:name w:val="unformattext"/>
    <w:basedOn w:val="Normal"/>
    <w:qFormat/>
    <w:rsid w:val="00870d4e"/>
    <w:pPr>
      <w:spacing w:lineRule="auto" w:line="240" w:beforeAutospacing="1" w:afterAutospacing="1"/>
    </w:pPr>
    <w:rPr>
      <w:rFonts w:ascii="Times New Roman" w:hAnsi="Times New Roman" w:eastAsia="Times New Roman"/>
      <w:sz w:val="24"/>
      <w:szCs w:val="24"/>
      <w:lang w:eastAsia="ru-RU"/>
    </w:rPr>
  </w:style>
  <w:style w:type="paragraph" w:styleId="Style20">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LibreOffice/7.6.7.2$Linux_X86_64 LibreOffice_project/60$Build-2</Application>
  <AppVersion>15.0000</AppVersion>
  <Pages>2</Pages>
  <Words>368</Words>
  <Characters>2982</Characters>
  <CharactersWithSpaces>3326</CharactersWithSpaces>
  <Paragraphs>28</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2026-05-07T06:56:00Z</dcterms:created>
  <dc:creator>USER</dc:creator>
  <dc:description/>
  <dc:language>ru-RU</dc:language>
  <cp:lastModifiedBy/>
  <cp:lastPrinted>2026-05-08T13:38:40Z</cp:lastPrinted>
  <dcterms:modified xsi:type="dcterms:W3CDTF">2026-05-08T13:38:48Z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