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</w:t>
      </w:r>
      <w:r>
        <w:rPr>
          <w:rFonts w:ascii="Liberation Serif" w:hAnsi="Liberation Serif"/>
          <w:b/>
          <w:bCs/>
          <w:sz w:val="24"/>
          <w:szCs w:val="24"/>
        </w:rPr>
        <w:t xml:space="preserve">РЕСПУБЛИКА ТАТАРСТАН                                ТАТАРСТАН  РЕСПУБЛИКАСЫ                                    БУИНСКИЙ  </w:t>
      </w:r>
      <w:r>
        <w:rPr>
          <w:rFonts w:ascii="Liberation Serif" w:hAnsi="Liberation Serif"/>
          <w:b/>
          <w:bCs/>
          <w:i/>
          <w:iCs/>
          <w:color w:val="000000"/>
          <w:sz w:val="24"/>
          <w:szCs w:val="24"/>
        </w:rPr>
        <w:t>МУНИЦИПАЛЬНЫЙ РАЙОН</w:t>
      </w:r>
      <w:r>
        <w:rPr>
          <w:rFonts w:ascii="Liberation Serif" w:hAnsi="Liberation Serif"/>
          <w:b/>
          <w:bCs/>
          <w:sz w:val="24"/>
          <w:szCs w:val="24"/>
        </w:rPr>
        <w:t xml:space="preserve">       БУА  МУНИЦИПАЛЬ 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 xml:space="preserve">РАЙОНЫ </w:t>
      </w:r>
      <w:r>
        <w:rPr>
          <w:rFonts w:ascii="Liberation Serif" w:hAnsi="Liberation Serif"/>
          <w:b/>
          <w:bCs/>
          <w:sz w:val="24"/>
          <w:szCs w:val="24"/>
        </w:rPr>
        <w:t xml:space="preserve">                                                    </w:t>
      </w:r>
      <w:r>
        <w:rPr>
          <w:rFonts w:cs="Arial" w:ascii="Liberation Serif" w:hAnsi="Liberation Serif"/>
          <w:b/>
          <w:bCs/>
          <w:color w:val="000000"/>
          <w:sz w:val="24"/>
          <w:szCs w:val="24"/>
        </w:rPr>
        <w:t>ИСПОЛНИТЕЛЬНЫЙ КОМИТЕТ</w:t>
      </w:r>
      <w:r>
        <w:rPr>
          <w:rFonts w:ascii="Liberation Serif" w:hAnsi="Liberation Serif"/>
          <w:b/>
          <w:bCs/>
          <w:sz w:val="24"/>
          <w:szCs w:val="24"/>
        </w:rPr>
        <w:t xml:space="preserve">                     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 xml:space="preserve">  БУА  ШэhЭРЕ БАШКАРМА  </w:t>
      </w:r>
      <w:r>
        <w:rPr>
          <w:rFonts w:cs="Arial" w:ascii="Liberation Serif" w:hAnsi="Liberation Serif"/>
          <w:b/>
          <w:bCs/>
          <w:i/>
          <w:iCs/>
          <w:sz w:val="24"/>
          <w:szCs w:val="24"/>
        </w:rPr>
        <w:t>ГОРОДА БУИНСКА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 xml:space="preserve">                                           КОМИТЕТЫ                   </w:t>
      </w:r>
    </w:p>
    <w:p>
      <w:pPr>
        <w:pStyle w:val="Normal"/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i/>
          <w:iCs/>
          <w:sz w:val="24"/>
          <w:szCs w:val="24"/>
        </w:rPr>
        <w:t xml:space="preserve">                       </w:t>
      </w:r>
    </w:p>
    <w:p>
      <w:pPr>
        <w:pStyle w:val="Normal"/>
        <w:spacing w:lineRule="auto" w:line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i/>
          <w:iCs/>
          <w:sz w:val="24"/>
          <w:szCs w:val="24"/>
        </w:rPr>
        <w:t xml:space="preserve">    </w:t>
      </w:r>
      <w:r>
        <w:rPr>
          <w:rFonts w:ascii="Liberation Serif" w:hAnsi="Liberation Serif"/>
          <w:b/>
          <w:sz w:val="24"/>
          <w:szCs w:val="24"/>
        </w:rPr>
        <w:t>П</w:t>
      </w:r>
      <w:r>
        <w:rPr>
          <w:rFonts w:ascii="Liberation Serif" w:hAnsi="Liberation Serif"/>
          <w:b/>
          <w:sz w:val="28"/>
          <w:szCs w:val="28"/>
        </w:rPr>
        <w:t xml:space="preserve">ОСТАНОВЛЕНИЕ           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       г.Буинск     </w:t>
      </w:r>
      <w:r>
        <w:rPr>
          <w:rFonts w:ascii="Liberation Serif" w:hAnsi="Liberation Serif"/>
          <w:b/>
          <w:sz w:val="28"/>
          <w:szCs w:val="28"/>
        </w:rPr>
        <w:t xml:space="preserve">                           КАРАР                        </w:t>
      </w:r>
    </w:p>
    <w:p>
      <w:pPr>
        <w:pStyle w:val="Normal"/>
        <w:spacing w:lineRule="auto" w:line="24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0" w:right="3572"/>
        <w:jc w:val="both"/>
        <w:rPr>
          <w:rFonts w:ascii="Liberation Serif" w:hAnsi="Liberation Serif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>О внесении изменений в Постановление Исполнительного комитета города Буинска Буинского муниципального района Республики Татарстан от 12.02.2026 №6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0" w:right="3572"/>
        <w:jc w:val="both"/>
        <w:rPr>
          <w:rFonts w:ascii="Liberation Serif" w:hAnsi="Liberation Serif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8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Министра в Республики Татарстан от 28.02.2022 №175 «Об  утверждении  Порядка  разработки  и  утверждения 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Исполнительный комитет города Буинск Буинского муниципального района Республики Татарстан постановляет :</w:t>
      </w:r>
    </w:p>
    <w:p>
      <w:pPr>
        <w:pStyle w:val="Normal"/>
        <w:spacing w:lineRule="auto" w:line="240" w:before="0" w:after="0"/>
        <w:ind w:firstLine="708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ind w:firstLine="708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Постановление Исполнительного комитета города Буинска Буинского муниципального района Республики Татарстан от 12.02.2026 №6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 следующие изменения и дополнения:</w:t>
      </w:r>
    </w:p>
    <w:p>
      <w:pPr>
        <w:pStyle w:val="Normal"/>
        <w:spacing w:lineRule="auto" w:line="240" w:before="0" w:after="0"/>
        <w:ind w:firstLine="708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Пункт 38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 дополнить абзацом следующего содержания: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erif" w:hAnsi="Liberation Serif"/>
        </w:rPr>
      </w:pPr>
      <w:r>
        <w:rPr>
          <w:rFonts w:eastAsia="Liberation Sans" w:cs="Liberation Sans" w:ascii="Liberation Serif" w:hAnsi="Liberation Serif" w:cstheme="minorBidi" w:eastAsiaTheme="minorHAnsi"/>
          <w:sz w:val="28"/>
          <w:szCs w:val="28"/>
          <w:shd w:fill="auto" w:val="clear"/>
        </w:rPr>
        <w:t>«Осуществление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предусмотрено.»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erif" w:hAnsi="Liberation Serif"/>
        </w:rPr>
      </w:pPr>
      <w:r>
        <w:rPr>
          <w:rFonts w:eastAsia="Liberation Sans" w:cs="Liberation Sans" w:ascii="Liberation Serif" w:hAnsi="Liberation Serif" w:cstheme="minorBidi" w:eastAsiaTheme="minorHAnsi"/>
          <w:sz w:val="28"/>
          <w:szCs w:val="28"/>
          <w:shd w:fill="auto" w:val="clear"/>
        </w:rPr>
        <w:t xml:space="preserve">2. Приложения № 4, № 5, № 6 к Постановлению Исполнительного комитета города Буинска Буинского муниципального района Республики Татарстан от 12.02.2026 №6 изложить в новой редакции согласно приложению. 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erif" w:hAnsi="Liberation Serif"/>
        </w:rPr>
      </w:pPr>
      <w:r>
        <w:rPr>
          <w:rFonts w:eastAsia="Liberation Sans" w:cs="Liberation Sans" w:ascii="Liberation Serif" w:hAnsi="Liberation Serif" w:cstheme="minorBidi" w:eastAsiaTheme="minorHAnsi"/>
          <w:sz w:val="28"/>
          <w:szCs w:val="28"/>
          <w:shd w:fill="auto" w:val="clear"/>
        </w:rPr>
        <w:t>3. Опубликовать настоящее постановление на Официальном портале правовой информации Республики Татарстан (http:pravo.tatarstan.ru) и на официальном сайте Буинского муниципального района.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erif" w:hAnsi="Liberation Serif"/>
        </w:rPr>
      </w:pPr>
      <w:r>
        <w:rPr>
          <w:rFonts w:eastAsia="Liberation Sans" w:cs="Liberation Sans" w:ascii="Liberation Serif" w:hAnsi="Liberation Serif" w:cstheme="minorBidi" w:eastAsiaTheme="minorHAnsi"/>
          <w:sz w:val="28"/>
          <w:szCs w:val="28"/>
          <w:shd w:fill="auto" w:val="clear"/>
        </w:rPr>
        <w:t>4.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 w:before="0" w:after="0"/>
        <w:ind w:firstLine="720" w:right="-1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 w:before="0" w:after="0"/>
        <w:ind w:firstLine="720" w:right="-1"/>
        <w:jc w:val="left"/>
        <w:rPr>
          <w:rFonts w:ascii="Liberation Serif" w:hAnsi="Liberation Serif"/>
        </w:rPr>
      </w:pPr>
      <w:r>
        <w:rPr>
          <w:rFonts w:eastAsia="Liberation Sans" w:cs="Liberation Sans" w:ascii="Liberation Serif" w:hAnsi="Liberation Serif" w:cstheme="minorBidi" w:eastAsiaTheme="minorHAnsi"/>
          <w:sz w:val="28"/>
          <w:szCs w:val="28"/>
          <w:shd w:fill="auto" w:val="clear"/>
        </w:rPr>
        <w:t>Руководитель</w:t>
      </w:r>
    </w:p>
    <w:p>
      <w:pPr>
        <w:pStyle w:val="Normal"/>
        <w:spacing w:lineRule="auto" w:line="240" w:before="0" w:after="0"/>
        <w:ind w:firstLine="720" w:right="-1"/>
        <w:jc w:val="left"/>
        <w:rPr>
          <w:rFonts w:ascii="Liberation Serif" w:hAnsi="Liberation Serif"/>
        </w:rPr>
      </w:pPr>
      <w:r>
        <w:rPr>
          <w:rFonts w:eastAsia="Liberation Sans" w:cs="Liberation Sans" w:ascii="Liberation Serif" w:hAnsi="Liberation Serif" w:cstheme="minorBidi" w:eastAsiaTheme="minorHAnsi"/>
          <w:sz w:val="28"/>
          <w:szCs w:val="28"/>
          <w:shd w:fill="auto" w:val="clear"/>
        </w:rPr>
        <w:t>Исполнительного комитета города Буинска</w:t>
      </w:r>
    </w:p>
    <w:p>
      <w:pPr>
        <w:pStyle w:val="Normal"/>
        <w:spacing w:lineRule="auto" w:line="240" w:before="0" w:after="0"/>
        <w:ind w:firstLine="720" w:right="-1"/>
        <w:jc w:val="left"/>
        <w:rPr>
          <w:rFonts w:ascii="Liberation Serif" w:hAnsi="Liberation Serif"/>
        </w:rPr>
      </w:pPr>
      <w:r>
        <w:rPr>
          <w:rFonts w:eastAsia="Liberation Sans" w:cs="Liberation Sans" w:ascii="Liberation Serif" w:hAnsi="Liberation Serif" w:cstheme="minorBidi" w:eastAsiaTheme="minorHAnsi"/>
          <w:sz w:val="28"/>
          <w:szCs w:val="28"/>
          <w:shd w:fill="auto" w:val="clear"/>
        </w:rPr>
        <w:t>Буинского муниципального района РТ                                  А.М. Сафин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hanging="0" w:left="5670" w:right="-1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hanging="0" w:left="5670" w:right="-1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hanging="0" w:left="5670" w:right="-1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hanging="0" w:left="5670" w:right="-1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hanging="0" w:left="5670" w:right="-1"/>
        <w:rPr/>
      </w:pPr>
      <w:r>
        <w:rPr>
          <w:rFonts w:ascii="Liberation Serif" w:hAnsi="Liberation Serif"/>
          <w:sz w:val="24"/>
          <w:szCs w:val="24"/>
        </w:rPr>
        <w:t xml:space="preserve">Приложение </w:t>
      </w:r>
    </w:p>
    <w:p>
      <w:pPr>
        <w:pStyle w:val="Normal"/>
        <w:spacing w:lineRule="auto" w:line="240" w:before="0" w:after="0"/>
        <w:ind w:hanging="0" w:left="5670" w:right="-1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 xml:space="preserve">к постановлению Исполнительного комитета города Буинска Буинского муниципального района Республики Татарстан </w:t>
      </w:r>
    </w:p>
    <w:p>
      <w:pPr>
        <w:pStyle w:val="Normal"/>
        <w:spacing w:lineRule="auto" w:line="240" w:before="0" w:after="0"/>
        <w:ind w:hanging="0" w:left="5670" w:right="-1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от «___» ______ 2026 г. № ____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  <w:t>Приложение № 4</w:t>
      </w:r>
    </w:p>
    <w:p>
      <w:pPr>
        <w:pStyle w:val="Normal"/>
        <w:spacing w:lineRule="auto" w:line="240" w:before="0" w:after="0"/>
        <w:ind w:right="-1"/>
        <w:jc w:val="center"/>
        <w:rPr>
          <w:rFonts w:ascii="Times New Roman" w:hAnsi="Times New Roman"/>
          <w:b/>
          <w:bCs/>
          <w:sz w:val="26"/>
          <w:szCs w:val="26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6"/>
          <w:szCs w:val="26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6"/>
          <w:szCs w:val="26"/>
          <w:shd w:fill="auto" w:val="clear"/>
        </w:rPr>
        <w:t>Форма документа, подтверждающего принятие решения</w:t>
        <w:br/>
        <w:t>о согласовании переустройства и (или) перепланировки помещения</w:t>
      </w:r>
    </w:p>
    <w:p>
      <w:pPr>
        <w:pStyle w:val="Normal"/>
        <w:spacing w:lineRule="auto" w:line="240" w:before="0" w:after="0"/>
        <w:ind w:right="-1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(Бланк органа,</w:t>
        <w:br/>
        <w:t>осуществляющего</w:t>
        <w:br/>
        <w:t>согласование)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РЕШЕНИЕ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о согласовании или об отказе в согласовании переустройства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и (или) перепланировки помещения в многоквартирном доме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В связи с заявлением ____________________________________________________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(для юридических лиц - полное и сокращенное (при наличии) наименования,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основной государственный регистрационный номер (для иностранного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юридического лица - регистрационный номер, присвоенный данному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юридическому лицу в стране регистрации (инкорпорации), или его аналог);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для физических лиц - фамилия, имя, отчество (при наличии), серия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и номер документа, удостоверяющего личность физического лица, адрес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регистрации по месту жительства; для органов государственной власти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и местного самоуправления - полное и сокращенное (при наличии)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наименования органа, реквизиты нормативного правового акта,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в соответствии с которым осуществляется деятельность данного органа)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(номер и дата заявления о переустройстве и (или) перепланировке помещения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в многоквартирном доме)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о переустройстве и (или) перепланировке помещения в многоквартирном доме по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адресу: ________________________________________________________________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(субъект Российской Федерации, муниципальное образование, улица, дом,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корпус, строение, квартира (комната), номер помещения (последнее -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для нежилых помещений), кадастровый номер объекта недвижимого имущества)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по  результатам рассмотрения заявления и иных представленных в соответствии</w:t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с  </w:t>
      </w:r>
      <w:hyperlink r:id="rId2" w:tgtFrame="&quot;Жилищный кодекс Российской Федерации">
        <w:r>
          <w:rPr>
            <w:rStyle w:val="ListLabel1"/>
            <w:rFonts w:eastAsia="Times New Roman" w:cs="Times New Roman" w:ascii="Times New Roman" w:hAnsi="Times New Roman"/>
            <w:color w:val="0000FF"/>
            <w:sz w:val="28"/>
            <w:szCs w:val="28"/>
            <w:shd w:fill="auto" w:val="clear"/>
          </w:rPr>
          <w:t>частями  2</w:t>
        </w:r>
      </w:hyperlink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и   </w:t>
      </w:r>
      <w:hyperlink r:id="rId3" w:tgtFrame="&quot;Жилищный кодекс Российской Федерации">
        <w:r>
          <w:rPr>
            <w:rStyle w:val="ListLabel1"/>
            <w:rFonts w:eastAsia="Times New Roman" w:cs="Times New Roman" w:ascii="Times New Roman" w:hAnsi="Times New Roman"/>
            <w:color w:val="0000FF"/>
            <w:sz w:val="28"/>
            <w:szCs w:val="28"/>
            <w:shd w:fill="auto" w:val="clear"/>
          </w:rPr>
          <w:t>2.1   статьи    26</w:t>
        </w:r>
      </w:hyperlink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Жилищного    кодекса    Российской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Федерации            документов             принято                решение: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(решение о согласовании или об отказе в согласовании переустройства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и (или) перепланировки помещения в многоквартирном доме с указанием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основания отказа и ссылкой на нарушения, предусмотренные частью 1</w:t>
      </w:r>
    </w:p>
    <w:p>
      <w:pPr>
        <w:pStyle w:val="ConsPlusNonformat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</w:t>
      </w:r>
      <w:hyperlink r:id="rId4" w:tgtFrame="&quot;Жилищный кодекс Российской Федерации">
        <w:r>
          <w:rPr>
            <w:rStyle w:val="ListLabel2"/>
            <w:rFonts w:eastAsia="Times New Roman" w:cs="Times New Roman" w:ascii="Times New Roman" w:hAnsi="Times New Roman"/>
            <w:color w:val="0000FF"/>
            <w:sz w:val="24"/>
            <w:szCs w:val="24"/>
            <w:shd w:fill="auto" w:val="clear"/>
          </w:rPr>
          <w:t>статьи 27</w:t>
        </w:r>
      </w:hyperlink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Жилищного кодекса Российской Федерации)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в соответствии с проектом _______________________________________________.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     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(наименование, номер и дата проекта переустройства и (или) перепланировки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переустраиваемого и (или) перепланируемого помещения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в многоквартирном доме)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sz w:val="20"/>
          <w:szCs w:val="20"/>
          <w:shd w:fill="auto" w:val="clear"/>
        </w:rPr>
      </w:r>
    </w:p>
    <w:tbl>
      <w:tblPr>
        <w:tblW w:w="10063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70"/>
        <w:gridCol w:w="564"/>
        <w:gridCol w:w="286"/>
        <w:gridCol w:w="1839"/>
        <w:gridCol w:w="571"/>
        <w:gridCol w:w="283"/>
        <w:gridCol w:w="850"/>
        <w:gridCol w:w="1964"/>
        <w:gridCol w:w="283"/>
        <w:gridCol w:w="3252"/>
      </w:tblGrid>
      <w:tr>
        <w:trPr/>
        <w:tc>
          <w:tcPr>
            <w:tcW w:w="170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“</w:t>
            </w:r>
          </w:p>
        </w:tc>
        <w:tc>
          <w:tcPr>
            <w:tcW w:w="564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”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71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righ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850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57" w:right="-1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52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0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564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286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839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(дата принятия решения)</w:t>
            </w:r>
          </w:p>
        </w:tc>
        <w:tc>
          <w:tcPr>
            <w:tcW w:w="571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283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850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964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(подпись должностного  лица), осуществляющего согласование</w:t>
            </w:r>
          </w:p>
        </w:tc>
        <w:tc>
          <w:tcPr>
            <w:tcW w:w="283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3252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(фамилия, имя, отчество</w:t>
            </w:r>
          </w:p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(при наличии)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Решение получено лично:</w:t>
      </w:r>
    </w:p>
    <w:tbl>
      <w:tblPr>
        <w:tblW w:w="10063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70"/>
        <w:gridCol w:w="564"/>
        <w:gridCol w:w="286"/>
        <w:gridCol w:w="1839"/>
        <w:gridCol w:w="571"/>
        <w:gridCol w:w="283"/>
        <w:gridCol w:w="850"/>
        <w:gridCol w:w="1964"/>
        <w:gridCol w:w="283"/>
        <w:gridCol w:w="3252"/>
      </w:tblGrid>
      <w:tr>
        <w:trPr/>
        <w:tc>
          <w:tcPr>
            <w:tcW w:w="170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“</w:t>
            </w:r>
          </w:p>
        </w:tc>
        <w:tc>
          <w:tcPr>
            <w:tcW w:w="564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”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71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righ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850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57" w:right="-1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52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0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564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286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839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(дата)</w:t>
            </w:r>
          </w:p>
        </w:tc>
        <w:tc>
          <w:tcPr>
            <w:tcW w:w="571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283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850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964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(подпись заявителя или уполномоченного им лица)</w:t>
            </w:r>
          </w:p>
        </w:tc>
        <w:tc>
          <w:tcPr>
            <w:tcW w:w="283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3252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(фамилия, имя, отчество</w:t>
            </w:r>
          </w:p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(при наличии)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tbl>
      <w:tblPr>
        <w:tblW w:w="10064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5809"/>
        <w:gridCol w:w="142"/>
        <w:gridCol w:w="4113"/>
      </w:tblGrid>
      <w:tr>
        <w:trPr/>
        <w:tc>
          <w:tcPr>
            <w:tcW w:w="5809" w:type="dxa"/>
            <w:tcBorders/>
          </w:tcPr>
          <w:p>
            <w:pPr>
              <w:pStyle w:val="ConsPlusNormal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Решение направлено в адрес заявителя</w:t>
            </w:r>
          </w:p>
          <w:p>
            <w:pPr>
              <w:pStyle w:val="ConsPlusNormal"/>
              <w:spacing w:before="0" w:after="200"/>
              <w:ind w:hanging="0" w:left="0" w:right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shd w:fill="auto" w:val="clear"/>
              </w:rPr>
              <w:t>(заполняется в случае направления решения по почте)</w:t>
            </w:r>
          </w:p>
        </w:tc>
        <w:tc>
          <w:tcPr>
            <w:tcW w:w="142" w:type="dxa"/>
            <w:tcBorders/>
          </w:tcPr>
          <w:p>
            <w:pPr>
              <w:pStyle w:val="ConsPlusNormal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113" w:type="dxa"/>
            <w:tcBorders/>
          </w:tcPr>
          <w:p>
            <w:pPr>
              <w:pStyle w:val="ConsPlusNormal"/>
              <w:spacing w:before="0" w:after="200"/>
              <w:ind w:hanging="0" w:left="0" w:right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4"/>
                <w:shd w:fill="auto" w:val="clear"/>
              </w:rPr>
              <w:t>"__" ___________ 20__ 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tbl>
      <w:tblPr>
        <w:tblW w:w="10063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3966"/>
        <w:gridCol w:w="283"/>
        <w:gridCol w:w="2268"/>
        <w:gridCol w:w="283"/>
        <w:gridCol w:w="3263"/>
      </w:tblGrid>
      <w:tr>
        <w:trPr/>
        <w:tc>
          <w:tcPr>
            <w:tcW w:w="3966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3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57" w:right="-1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263" w:type="dxa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966" w:type="dxa"/>
            <w:tcBorders>
              <w:top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(должность)</w:t>
            </w:r>
          </w:p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283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2268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(подпись должностного  лица), осуществляющего согласование</w:t>
            </w:r>
          </w:p>
        </w:tc>
        <w:tc>
          <w:tcPr>
            <w:tcW w:w="283" w:type="dxa"/>
            <w:tcBorders/>
            <w:shd w:color="FFFFFF" w:fill="FFFFFF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3263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(фамилия, имя, отчество</w:t>
            </w:r>
          </w:p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(при наличии)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sectPr>
          <w:headerReference w:type="default" r:id="rId5"/>
          <w:type w:val="nextPage"/>
          <w:pgSz w:w="11906" w:h="16838"/>
          <w:pgMar w:left="1701" w:right="850" w:gutter="0" w:header="1134" w:top="1693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  <w:t>Приложение № 5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708" w:right="-1"/>
        <w:jc w:val="right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708" w:right="-1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eastAsia="en-US"/>
        </w:rPr>
        <w:t>___________________________________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708" w:right="-1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eastAsia="en-US"/>
        </w:rPr>
        <w:t>___________________________________</w:t>
      </w:r>
    </w:p>
    <w:p>
      <w:pPr>
        <w:pStyle w:val="Normal"/>
        <w:spacing w:lineRule="auto" w:line="240" w:before="0" w:after="0"/>
        <w:ind w:left="5103" w:right="-1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0"/>
          <w:szCs w:val="20"/>
          <w:shd w:fill="auto" w:val="clear"/>
        </w:rPr>
        <w:t>(наименование органа местного самоуправления по месту нахождения переустраиваемого и (или) перепланируемого помещения в многоквартирном доме)</w:t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nsPlusNonformat"/>
        <w:jc w:val="both"/>
        <w:rPr>
          <w:highlight w:val="none"/>
          <w:shd w:fill="auto" w:val="clear"/>
        </w:rPr>
      </w:pPr>
      <w:bookmarkStart w:id="0" w:name="undefined"/>
      <w:bookmarkEnd w:id="0"/>
      <w:r>
        <w:rPr>
          <w:sz w:val="20"/>
          <w:shd w:fill="auto" w:val="clear"/>
        </w:rPr>
        <w:t xml:space="preserve">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ЗАЯВЛЕНИЕ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о переустройстве и (или) перепланировке помещения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в многоквартирном доме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от ____________________________________________________________________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(для юридических лиц - полное и сокращенное (при наличии) наименования,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основной государственный регистрационный номер (для иностранного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юридического лица - регистрационный номер, присвоенный данному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юридическому лицу в стране регистрации (инкорпорации), или его аналог);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для физических лиц - фамилия, имя, отчество (при наличии), серия и номер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документа, удостоверяющего личность, адрес регистрации по месту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жительства; для органов государственной власти и местного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самоуправления - полное и сокращенное (при наличии) наименования,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реквизиты нормативного правового акта, в соответствии с которым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осуществляется деятельность данного органа)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Прошу согласовать проведение 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(переустройство, перепланировка или переустройство и перепланировка)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помещения в многоквартирном доме по адресу: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(субъект Российской Федерации, муниципальное образование, улица, дом,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корпус, строение, квартира (комната), номер помещения (последнее -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для нежилых помещений), кадастровый номер объекта недвижимого имущества)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согласно представленному проекту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              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(переустройство, перепланировка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или переустройство и перепланировка)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помещения в многоквартирном доме.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К  заявлению  о  переустройстве  и  (или)  перепланировке  помещения  в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многоквартирном доме прилагаются следующие документы: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1) ___________________________________________________________________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 на ___ листах;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(вид, номер и дата правоустанавливающих документов на переустраиваемое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и (или) перепланируемое помещение в многоквартирном доме (если право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на переустраиваемое и (или) перепланируемое помещение в многоквартирном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доме зарегистрировано в Едином государственном реестре недвижимости,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то документ представляется по инициативе заявителя)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2) проект _____________________________________________________________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 на ___ листах;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(наименование, номер и дата проекта переустройства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и (или) перепланировки переустраиваемого и (или) перепланируемого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помещения в многоквартирном доме)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3)  протокол  общего собрания собственников помещений в многоквартирном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доме __________________________________________________________________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 на ___ листах;</w:t>
      </w:r>
    </w:p>
    <w:p>
      <w:pPr>
        <w:pStyle w:val="ConsPlusNonformat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(наименование (при наличии), номер и дата протокола общего собрания</w:t>
      </w:r>
    </w:p>
    <w:p>
      <w:pPr>
        <w:pStyle w:val="ConsPlusNonformat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собственников помещений в многоквартирном доме о согласии всех</w:t>
      </w:r>
    </w:p>
    <w:p>
      <w:pPr>
        <w:pStyle w:val="ConsPlusNonformat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собственников помещений в многоквартирном доме на переустройство</w:t>
      </w:r>
    </w:p>
    <w:p>
      <w:pPr>
        <w:pStyle w:val="ConsPlusNonformat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и (или) перепланировку помещения в многоквартирном доме в случае,</w:t>
      </w:r>
    </w:p>
    <w:p>
      <w:pPr>
        <w:pStyle w:val="ConsPlusNonformat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предусмотренном </w:t>
      </w:r>
      <w:hyperlink r:id="rId6" w:tgtFrame="&quot;Жилищный кодекс Российской Федерации">
        <w:r>
          <w:rPr>
            <w:rStyle w:val="ListLabel2"/>
            <w:rFonts w:eastAsia="Times New Roman" w:cs="Times New Roman" w:ascii="Times New Roman" w:hAnsi="Times New Roman"/>
            <w:color w:val="0000FF"/>
            <w:sz w:val="24"/>
            <w:szCs w:val="24"/>
            <w:shd w:fill="auto" w:val="clear"/>
          </w:rPr>
          <w:t>частью 2 статьи 40</w:t>
        </w:r>
      </w:hyperlink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Жилищного кодекса</w:t>
      </w:r>
    </w:p>
    <w:p>
      <w:pPr>
        <w:pStyle w:val="ConsPlusNonformat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Российской Федерации)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4) технический паспорт ________________________________________________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 на ___ листах;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(номер и дата выдачи технического паспорта переустраиваемого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и (или) перепланируемого помещения в многоквартирном доме)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(документ представляется по инициативе заявителя)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5) согласие всех членов семьи нанимателя, занимающих жилое помещение по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договору социального найма, на ___ листах;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(если заявителем является уполномоченный наймодателем на представление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предусмотренных настоящим пунктом документов наниматель (в том числе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временно отсутствующие члены семьи нанимателя) переустраиваемого</w:t>
      </w:r>
    </w:p>
    <w:p>
      <w:pPr>
        <w:pStyle w:val="ConsPlusNonformat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и (или) перепланируемого жилого помещения по договору социального найма)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6) заключение ________________________________________________________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 на ___ листах;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(номер, дата выдачи и наименование органа по охране памятников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архитектуры, истории и культуры, выдавшего заключение о допустимости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проведения переустройства и (или) перепланировки помещения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в многоквартирном доме, если такое помещение или дом, в котором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оно находится, является памятником архитектуры, истории или культуры)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 xml:space="preserve">         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(документ представляется по инициативе заявителя)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7) ___________________________________________________________________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__________________________________________________________ на ___ листах.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(вид, номер и дата документа, подтверждающего полномочия заявителя)</w:t>
      </w:r>
    </w:p>
    <w:tbl>
      <w:tblPr>
        <w:tblW w:w="10206" w:type="dxa"/>
        <w:jc w:val="left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10"/>
        <w:gridCol w:w="9695"/>
      </w:tblGrid>
      <w:tr>
        <w:trPr/>
        <w:tc>
          <w:tcPr>
            <w:tcW w:w="1020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fill="auto" w:val="clear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46355</wp:posOffset>
                      </wp:positionV>
                      <wp:extent cx="161925" cy="200025"/>
                      <wp:effectExtent l="5715" t="5715" r="4445" b="4445"/>
                      <wp:wrapNone/>
                      <wp:docPr id="1" name="Прямоугольник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20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2" path="m0,0l-2147483645,0l-2147483645,-2147483646l0,-2147483646xe" fillcolor="white" stroked="t" o:allowincell="f" style="position:absolute;margin-left:1.3pt;margin-top:3.65pt;width:12.7pt;height:15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55880</wp:posOffset>
                      </wp:positionV>
                      <wp:extent cx="161925" cy="200025"/>
                      <wp:effectExtent l="5715" t="5715" r="4445" b="4445"/>
                      <wp:wrapNone/>
                      <wp:docPr id="2" name="Прямоугольник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20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" path="m0,0l-2147483645,0l-2147483645,-2147483646l0,-2147483646xe" fillcolor="white" stroked="t" o:allowincell="f" style="position:absolute;margin-left:1.3pt;margin-top:4.4pt;width:12.7pt;height:15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228600</wp:posOffset>
                      </wp:positionV>
                      <wp:extent cx="161925" cy="200025"/>
                      <wp:effectExtent l="5715" t="5715" r="4445" b="4445"/>
                      <wp:wrapNone/>
                      <wp:docPr id="3" name="Прямоугольник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20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6" path="m0,0l-2147483645,0l-2147483645,-2147483646l0,-2147483646xe" fillcolor="white" stroked="t" o:allowincell="f" style="position:absolute;margin-left:1.3pt;margin-top:18pt;width:12.7pt;height:15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574675</wp:posOffset>
                      </wp:positionV>
                      <wp:extent cx="161925" cy="200025"/>
                      <wp:effectExtent l="5715" t="5715" r="4445" b="4445"/>
                      <wp:wrapNone/>
                      <wp:docPr id="4" name="Прямоугольник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20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" path="m0,0l-2147483645,0l-2147483645,-2147483646l0,-2147483646xe" fillcolor="white" stroked="t" o:allowincell="f" style="position:absolute;margin-left:1.3pt;margin-top:45.25pt;width:12.7pt;height:15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9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fill="auto" w:val="clear"/>
              </w:rPr>
              <w:t>в электронном виде в личный кабинет Республиканского портала государственных и муниципальных услуг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fill="auto" w:val="clear"/>
              </w:rPr>
              <w:t>в электронном виде в личный кабинет Единого портала государственных и муниципальных услуг (функций)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fill="auto" w:val="clear"/>
              </w:rPr>
              <w:t>в МФЦ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shd w:fill="auto" w:val="clear"/>
              </w:rPr>
              <w:t>в Исполком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</w:r>
    </w:p>
    <w:p>
      <w:pPr>
        <w:pStyle w:val="ConsPlusNonformat"/>
        <w:jc w:val="both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tbl>
      <w:tblPr>
        <w:tblW w:w="995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71"/>
        <w:gridCol w:w="567"/>
        <w:gridCol w:w="280"/>
        <w:gridCol w:w="1842"/>
        <w:gridCol w:w="571"/>
        <w:gridCol w:w="282"/>
        <w:gridCol w:w="850"/>
        <w:gridCol w:w="1964"/>
        <w:gridCol w:w="284"/>
        <w:gridCol w:w="3139"/>
      </w:tblGrid>
      <w:tr>
        <w:trPr/>
        <w:tc>
          <w:tcPr>
            <w:tcW w:w="17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7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righ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57" w:right="-1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313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84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(дата)</w:t>
            </w:r>
          </w:p>
        </w:tc>
        <w:tc>
          <w:tcPr>
            <w:tcW w:w="571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28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8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96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(подпись заявителя или уполномоченного им лица)</w:t>
            </w:r>
          </w:p>
        </w:tc>
        <w:tc>
          <w:tcPr>
            <w:tcW w:w="28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"/>
              <w:rPr>
                <w:rFonts w:ascii="Times New Roman" w:hAnsi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</w:r>
          </w:p>
        </w:tc>
        <w:tc>
          <w:tcPr>
            <w:tcW w:w="31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(фамилия, имя, отчество</w:t>
            </w:r>
          </w:p>
          <w:p>
            <w:pPr>
              <w:pStyle w:val="Normal"/>
              <w:spacing w:lineRule="auto" w:line="240" w:before="0" w:after="0"/>
              <w:ind w:right="-1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(при наличии)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ind w:firstLine="567" w:right="-1"/>
        <w:jc w:val="both"/>
        <w:rPr>
          <w:rFonts w:ascii="Times New Roman" w:hAnsi="Times New Roman"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sz w:val="20"/>
          <w:szCs w:val="20"/>
          <w:shd w:fill="auto" w:val="clear"/>
        </w:rPr>
      </w:r>
    </w:p>
    <w:sectPr>
      <w:headerReference w:type="default" r:id="rId7"/>
      <w:headerReference w:type="first" r:id="rId8"/>
      <w:footerReference w:type="default" r:id="rId9"/>
      <w:type w:val="nextPage"/>
      <w:pgSz w:w="11906" w:h="16838"/>
      <w:pgMar w:left="1134" w:right="851" w:gutter="0" w:header="720" w:top="1134" w:footer="720" w:bottom="82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Liberation Sans" w:cs="Liberation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ans" w:hAnsi="Liberation Sans" w:eastAsia="Liberation Sans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Style16">
    <w:name w:val="Обычный (веб)"/>
    <w:basedOn w:val="Normal"/>
    <w:qFormat/>
    <w:pPr>
      <w:spacing w:before="280" w:after="280"/>
    </w:pPr>
    <w:rPr>
      <w:color w:val="000000"/>
      <w:szCs w:val="24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../tmp/ark-lzxKPl/%7B&#1050;&#1086;&#1085;&#1089;&#1091;&#1083;&#1100;&#1090;&#1072;&#1085;&#1090;&#1055;&#1083;&#1102;&#1089;%7D" TargetMode="External"/><Relationship Id="rId3" Type="http://schemas.openxmlformats.org/officeDocument/2006/relationships/hyperlink" Target="../../../../tmp/ark-lzxKPl/%7B&#1050;&#1086;&#1085;&#1089;&#1091;&#1083;&#1100;&#1090;&#1072;&#1085;&#1090;&#1055;&#1083;&#1102;&#1089;%7D" TargetMode="External"/><Relationship Id="rId4" Type="http://schemas.openxmlformats.org/officeDocument/2006/relationships/hyperlink" Target="../../../../tmp/ark-lzxKPl/%7B&#1050;&#1086;&#1085;&#1089;&#1091;&#1083;&#1100;&#1090;&#1072;&#1085;&#1090;&#1055;&#1083;&#1102;&#1089;%7D" TargetMode="External"/><Relationship Id="rId5" Type="http://schemas.openxmlformats.org/officeDocument/2006/relationships/header" Target="header1.xml"/><Relationship Id="rId6" Type="http://schemas.openxmlformats.org/officeDocument/2006/relationships/hyperlink" Target="../../../../tmp/ark-lzxKPl/%7B&#1050;&#1086;&#1085;&#1089;&#1091;&#1083;&#1100;&#1090;&#1072;&#1085;&#1090;&#1055;&#1083;&#1102;&#1089;%7D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"/>
        <a:ea typeface="Liberation Sans" pitchFamily="0" charset="1"/>
        <a:cs typeface="Liberation Sans" pitchFamily="0" charset="1"/>
      </a:majorFont>
      <a:minorFont>
        <a:latin typeface="Liberation Sans" pitchFamily="0" charset="1"/>
        <a:ea typeface="Liberation Sans" pitchFamily="0" charset="1"/>
        <a:cs typeface="Liberation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LibreOffice/7.6.7.2$Linux_X86_64 LibreOffice_project/60$Build-2</Application>
  <AppVersion>15.0000</AppVersion>
  <Pages>9</Pages>
  <Words>1232</Words>
  <Characters>10779</Characters>
  <CharactersWithSpaces>13028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2026-05-26T10:17:51Z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